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D5AAB" w14:textId="77777777" w:rsidR="00B84BE5" w:rsidRPr="00B84BE5" w:rsidRDefault="00B84BE5" w:rsidP="00F57E82">
      <w:pPr>
        <w:pStyle w:val="Texto1"/>
      </w:pPr>
      <w:bookmarkStart w:id="0" w:name="_GoBack"/>
      <w:bookmarkEnd w:id="0"/>
    </w:p>
    <w:p w14:paraId="053D5AAC"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405FDC0E" w14:textId="245813CA" w:rsidR="00906637" w:rsidRPr="00906637" w:rsidRDefault="00906637" w:rsidP="00906637">
      <w:pPr>
        <w:pStyle w:val="Textosinformato"/>
        <w:spacing w:before="240" w:after="120"/>
        <w:rPr>
          <w:rFonts w:ascii="Calibri" w:hAnsi="Calibri" w:cs="Calibri"/>
          <w:b/>
          <w:sz w:val="28"/>
          <w:szCs w:val="28"/>
        </w:rPr>
      </w:pPr>
      <w:r w:rsidRPr="00906637">
        <w:rPr>
          <w:rFonts w:ascii="Calibri" w:hAnsi="Calibri" w:cs="Calibri"/>
          <w:b/>
          <w:sz w:val="28"/>
          <w:szCs w:val="28"/>
        </w:rPr>
        <w:t>SOLICITUD APROBACIÓN ESPECÍFICA MNPS (NAT-HLA)</w:t>
      </w:r>
    </w:p>
    <w:p w14:paraId="280340C6" w14:textId="013098BB" w:rsidR="003D7D27" w:rsidRPr="003D7D27" w:rsidRDefault="003D7D27" w:rsidP="003D7D27">
      <w:pPr>
        <w:pStyle w:val="Textosinformato"/>
        <w:numPr>
          <w:ilvl w:val="0"/>
          <w:numId w:val="12"/>
        </w:numPr>
        <w:spacing w:after="120"/>
        <w:rPr>
          <w:rFonts w:ascii="Calibri" w:hAnsi="Calibri" w:cs="Calibri"/>
          <w:b/>
          <w:sz w:val="24"/>
          <w:u w:val="single"/>
        </w:rPr>
      </w:pPr>
      <w:r w:rsidRPr="003D7D27">
        <w:rPr>
          <w:rFonts w:ascii="Calibri" w:hAnsi="Calibri" w:cs="Calibri"/>
          <w:b/>
          <w:sz w:val="24"/>
          <w:u w:val="single"/>
        </w:rPr>
        <w:t>DATOS GENERALES DEL OPERADOR</w:t>
      </w:r>
    </w:p>
    <w:p w14:paraId="1FD8AC38" w14:textId="77777777" w:rsidR="003D7D27" w:rsidRPr="003D7D27" w:rsidRDefault="003D7D27" w:rsidP="003D7D27">
      <w:pPr>
        <w:numPr>
          <w:ilvl w:val="0"/>
          <w:numId w:val="11"/>
        </w:numPr>
        <w:autoSpaceDE w:val="0"/>
        <w:autoSpaceDN w:val="0"/>
        <w:adjustRightInd w:val="0"/>
        <w:spacing w:after="0" w:line="240" w:lineRule="auto"/>
        <w:jc w:val="both"/>
        <w:rPr>
          <w:rFonts w:ascii="Calibri" w:hAnsi="Calibri" w:cs="Calibri"/>
          <w:b/>
          <w:szCs w:val="20"/>
        </w:rPr>
      </w:pPr>
      <w:r w:rsidRPr="003D7D27">
        <w:rPr>
          <w:rFonts w:ascii="Calibri" w:hAnsi="Calibri" w:cs="Calibri"/>
          <w:b/>
          <w:szCs w:val="20"/>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3D7D27" w:rsidRPr="00480B9F" w14:paraId="0AF6994A" w14:textId="77777777" w:rsidTr="00722342">
        <w:tc>
          <w:tcPr>
            <w:tcW w:w="3545" w:type="dxa"/>
            <w:gridSpan w:val="2"/>
            <w:shd w:val="clear" w:color="auto" w:fill="auto"/>
          </w:tcPr>
          <w:p w14:paraId="5653B456" w14:textId="77777777" w:rsidR="003D7D27" w:rsidRPr="00480B9F" w:rsidRDefault="003D7D27" w:rsidP="003D7D27">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Registrado (Razón Social)</w:t>
            </w:r>
          </w:p>
        </w:tc>
        <w:tc>
          <w:tcPr>
            <w:tcW w:w="4394" w:type="dxa"/>
            <w:shd w:val="clear" w:color="auto" w:fill="F2F2F2" w:themeFill="background1" w:themeFillShade="F2"/>
          </w:tcPr>
          <w:p w14:paraId="643A38D5" w14:textId="77777777" w:rsidR="003D7D27" w:rsidRPr="00480B9F" w:rsidRDefault="003D7D27" w:rsidP="00722342">
            <w:pPr>
              <w:pStyle w:val="Textosinformato"/>
              <w:rPr>
                <w:rFonts w:ascii="Calibri" w:hAnsi="Calibri" w:cs="Calibri"/>
                <w:sz w:val="18"/>
                <w:szCs w:val="18"/>
              </w:rPr>
            </w:pPr>
          </w:p>
        </w:tc>
        <w:tc>
          <w:tcPr>
            <w:tcW w:w="567" w:type="dxa"/>
            <w:shd w:val="clear" w:color="auto" w:fill="auto"/>
          </w:tcPr>
          <w:p w14:paraId="28A32B4E" w14:textId="41FB2729" w:rsidR="003D7D27" w:rsidRPr="00480B9F" w:rsidRDefault="0025692A" w:rsidP="00722342">
            <w:pPr>
              <w:pStyle w:val="Textosinformato"/>
              <w:rPr>
                <w:rFonts w:ascii="Calibri" w:hAnsi="Calibri" w:cs="Calibri"/>
                <w:b/>
                <w:sz w:val="18"/>
                <w:szCs w:val="18"/>
              </w:rPr>
            </w:pPr>
            <w:r>
              <w:rPr>
                <w:rFonts w:ascii="Calibri" w:hAnsi="Calibri" w:cs="Calibri"/>
                <w:b/>
                <w:sz w:val="18"/>
                <w:szCs w:val="18"/>
              </w:rPr>
              <w:t>N</w:t>
            </w:r>
            <w:r w:rsidR="003D7D27" w:rsidRPr="00480B9F">
              <w:rPr>
                <w:rFonts w:ascii="Calibri" w:hAnsi="Calibri" w:cs="Calibri"/>
                <w:b/>
                <w:sz w:val="18"/>
                <w:szCs w:val="18"/>
              </w:rPr>
              <w:t>IF</w:t>
            </w:r>
          </w:p>
        </w:tc>
        <w:tc>
          <w:tcPr>
            <w:tcW w:w="1985" w:type="dxa"/>
            <w:shd w:val="clear" w:color="auto" w:fill="F2F2F2" w:themeFill="background1" w:themeFillShade="F2"/>
          </w:tcPr>
          <w:p w14:paraId="16C126B5" w14:textId="77777777" w:rsidR="003D7D27" w:rsidRPr="00480B9F" w:rsidRDefault="003D7D27" w:rsidP="00722342">
            <w:pPr>
              <w:pStyle w:val="Textosinformato"/>
              <w:rPr>
                <w:rFonts w:ascii="Calibri" w:hAnsi="Calibri" w:cs="Calibri"/>
                <w:sz w:val="18"/>
                <w:szCs w:val="18"/>
              </w:rPr>
            </w:pPr>
          </w:p>
        </w:tc>
      </w:tr>
      <w:tr w:rsidR="003D7D27" w:rsidRPr="00480B9F" w14:paraId="04FC4443" w14:textId="77777777" w:rsidTr="00722342">
        <w:tc>
          <w:tcPr>
            <w:tcW w:w="2836" w:type="dxa"/>
            <w:shd w:val="clear" w:color="auto" w:fill="auto"/>
          </w:tcPr>
          <w:p w14:paraId="316373D1" w14:textId="77777777" w:rsidR="003D7D27" w:rsidRPr="00480B9F" w:rsidRDefault="003D7D27" w:rsidP="003D7D27">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Comercial</w:t>
            </w:r>
          </w:p>
        </w:tc>
        <w:tc>
          <w:tcPr>
            <w:tcW w:w="7655" w:type="dxa"/>
            <w:gridSpan w:val="4"/>
            <w:shd w:val="clear" w:color="auto" w:fill="F2F2F2" w:themeFill="background1" w:themeFillShade="F2"/>
          </w:tcPr>
          <w:p w14:paraId="4F5EDACA" w14:textId="77777777" w:rsidR="003D7D27" w:rsidRPr="00480B9F" w:rsidRDefault="003D7D27" w:rsidP="00722342">
            <w:pPr>
              <w:pStyle w:val="Textosinformato"/>
              <w:rPr>
                <w:rFonts w:ascii="Calibri" w:hAnsi="Calibri" w:cs="Calibri"/>
                <w:sz w:val="18"/>
                <w:szCs w:val="18"/>
              </w:rPr>
            </w:pPr>
          </w:p>
        </w:tc>
      </w:tr>
      <w:tr w:rsidR="003D7D27" w:rsidRPr="00480B9F" w14:paraId="71F826A2" w14:textId="77777777" w:rsidTr="00722342">
        <w:tc>
          <w:tcPr>
            <w:tcW w:w="2836" w:type="dxa"/>
            <w:shd w:val="clear" w:color="auto" w:fill="auto"/>
          </w:tcPr>
          <w:p w14:paraId="5CD37FC0" w14:textId="77777777" w:rsidR="003D7D27" w:rsidRPr="00480B9F" w:rsidRDefault="003D7D27" w:rsidP="003D7D27">
            <w:pPr>
              <w:pStyle w:val="Textosinformato"/>
              <w:numPr>
                <w:ilvl w:val="0"/>
                <w:numId w:val="9"/>
              </w:numPr>
              <w:tabs>
                <w:tab w:val="clear" w:pos="720"/>
                <w:tab w:val="num" w:pos="284"/>
              </w:tabs>
              <w:rPr>
                <w:rFonts w:ascii="Calibri" w:hAnsi="Calibri" w:cs="Calibri"/>
                <w:b/>
                <w:bCs/>
                <w:sz w:val="18"/>
                <w:szCs w:val="18"/>
              </w:rPr>
            </w:pPr>
            <w:r w:rsidRPr="2A093771">
              <w:rPr>
                <w:rFonts w:ascii="Calibri" w:hAnsi="Calibri" w:cs="Calibri"/>
                <w:b/>
                <w:bCs/>
                <w:sz w:val="18"/>
                <w:szCs w:val="18"/>
              </w:rPr>
              <w:t>Referencia de SPO/NCC</w:t>
            </w:r>
          </w:p>
        </w:tc>
        <w:tc>
          <w:tcPr>
            <w:tcW w:w="7655" w:type="dxa"/>
            <w:gridSpan w:val="4"/>
            <w:shd w:val="clear" w:color="auto" w:fill="F2F2F2" w:themeFill="background1" w:themeFillShade="F2"/>
          </w:tcPr>
          <w:p w14:paraId="38D8D88B" w14:textId="77777777" w:rsidR="003D7D27" w:rsidRPr="00480B9F" w:rsidRDefault="003D7D27" w:rsidP="00722342">
            <w:pPr>
              <w:pStyle w:val="Textosinformato"/>
              <w:rPr>
                <w:rFonts w:ascii="Calibri" w:hAnsi="Calibri" w:cs="Calibri"/>
                <w:sz w:val="18"/>
                <w:szCs w:val="18"/>
              </w:rPr>
            </w:pPr>
          </w:p>
        </w:tc>
      </w:tr>
    </w:tbl>
    <w:p w14:paraId="57EF0265" w14:textId="77777777" w:rsidR="003D7D27" w:rsidRPr="00A56E3A" w:rsidRDefault="003D7D27" w:rsidP="003D7D27">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992"/>
        <w:gridCol w:w="1843"/>
        <w:gridCol w:w="425"/>
        <w:gridCol w:w="1276"/>
      </w:tblGrid>
      <w:tr w:rsidR="003D7D27" w:rsidRPr="00480B9F" w14:paraId="1C122BD6" w14:textId="77777777" w:rsidTr="00722342">
        <w:tc>
          <w:tcPr>
            <w:tcW w:w="10491" w:type="dxa"/>
            <w:gridSpan w:val="6"/>
            <w:shd w:val="clear" w:color="auto" w:fill="auto"/>
          </w:tcPr>
          <w:p w14:paraId="073BCC1D" w14:textId="77777777" w:rsidR="003D7D27" w:rsidRPr="00A56E3A" w:rsidRDefault="003D7D27" w:rsidP="003D7D27">
            <w:pPr>
              <w:pStyle w:val="Textosinformato"/>
              <w:numPr>
                <w:ilvl w:val="0"/>
                <w:numId w:val="9"/>
              </w:numPr>
              <w:tabs>
                <w:tab w:val="clear" w:pos="720"/>
                <w:tab w:val="num" w:pos="284"/>
              </w:tabs>
              <w:rPr>
                <w:rFonts w:ascii="Calibri" w:hAnsi="Calibri" w:cs="Calibri"/>
                <w:b/>
                <w:sz w:val="18"/>
                <w:szCs w:val="18"/>
              </w:rPr>
            </w:pPr>
            <w:r w:rsidRPr="00A56E3A">
              <w:rPr>
                <w:rFonts w:ascii="Calibri" w:hAnsi="Calibri" w:cs="Calibri"/>
                <w:b/>
                <w:sz w:val="18"/>
                <w:szCs w:val="18"/>
              </w:rPr>
              <w:t>Domicilio a efectos de notificación</w:t>
            </w:r>
          </w:p>
        </w:tc>
      </w:tr>
      <w:tr w:rsidR="003D7D27" w:rsidRPr="00480B9F" w14:paraId="58775600" w14:textId="77777777" w:rsidTr="00722342">
        <w:tc>
          <w:tcPr>
            <w:tcW w:w="1702" w:type="dxa"/>
            <w:shd w:val="clear" w:color="auto" w:fill="auto"/>
          </w:tcPr>
          <w:p w14:paraId="0028662C" w14:textId="77777777" w:rsidR="003D7D27" w:rsidRPr="00F73235" w:rsidRDefault="003D7D27" w:rsidP="00722342">
            <w:pPr>
              <w:pStyle w:val="Textosinformato"/>
              <w:rPr>
                <w:rFonts w:ascii="Calibri" w:hAnsi="Calibri" w:cs="Calibri"/>
                <w:b/>
                <w:sz w:val="18"/>
                <w:szCs w:val="18"/>
              </w:rPr>
            </w:pPr>
            <w:r>
              <w:rPr>
                <w:rFonts w:ascii="Calibri" w:hAnsi="Calibri" w:cs="Calibri"/>
                <w:b/>
                <w:sz w:val="18"/>
                <w:szCs w:val="18"/>
              </w:rPr>
              <w:t>Dirección</w:t>
            </w:r>
          </w:p>
        </w:tc>
        <w:tc>
          <w:tcPr>
            <w:tcW w:w="8789" w:type="dxa"/>
            <w:gridSpan w:val="5"/>
            <w:shd w:val="clear" w:color="auto" w:fill="F2F2F2"/>
          </w:tcPr>
          <w:p w14:paraId="28E446A8" w14:textId="77777777" w:rsidR="003D7D27" w:rsidRPr="00480B9F" w:rsidRDefault="003D7D27" w:rsidP="00722342">
            <w:pPr>
              <w:pStyle w:val="Textosinformato"/>
              <w:rPr>
                <w:rFonts w:ascii="Calibri" w:hAnsi="Calibri" w:cs="Calibri"/>
                <w:sz w:val="18"/>
                <w:szCs w:val="18"/>
              </w:rPr>
            </w:pPr>
          </w:p>
        </w:tc>
      </w:tr>
      <w:tr w:rsidR="003D7D27" w:rsidRPr="00480B9F" w14:paraId="28443D8E" w14:textId="77777777" w:rsidTr="00722342">
        <w:tc>
          <w:tcPr>
            <w:tcW w:w="1702" w:type="dxa"/>
            <w:shd w:val="clear" w:color="auto" w:fill="auto"/>
          </w:tcPr>
          <w:p w14:paraId="752B2459" w14:textId="77777777" w:rsidR="003D7D27" w:rsidRPr="00F73235" w:rsidRDefault="003D7D27" w:rsidP="00722342">
            <w:pPr>
              <w:pStyle w:val="Textosinformato"/>
              <w:rPr>
                <w:rFonts w:ascii="Calibri" w:hAnsi="Calibri" w:cs="Calibri"/>
                <w:b/>
                <w:sz w:val="18"/>
                <w:szCs w:val="18"/>
              </w:rPr>
            </w:pPr>
            <w:r>
              <w:rPr>
                <w:rFonts w:ascii="Calibri" w:hAnsi="Calibri" w:cs="Calibri"/>
                <w:b/>
                <w:sz w:val="18"/>
                <w:szCs w:val="18"/>
              </w:rPr>
              <w:t>Localidad</w:t>
            </w:r>
          </w:p>
        </w:tc>
        <w:tc>
          <w:tcPr>
            <w:tcW w:w="4253" w:type="dxa"/>
            <w:shd w:val="clear" w:color="auto" w:fill="F2F2F2"/>
          </w:tcPr>
          <w:p w14:paraId="131E6F2F" w14:textId="77777777" w:rsidR="003D7D27" w:rsidRPr="00480B9F" w:rsidRDefault="003D7D27" w:rsidP="00722342">
            <w:pPr>
              <w:pStyle w:val="Textosinformato"/>
              <w:rPr>
                <w:rFonts w:ascii="Calibri" w:hAnsi="Calibri" w:cs="Calibri"/>
                <w:sz w:val="18"/>
                <w:szCs w:val="18"/>
              </w:rPr>
            </w:pPr>
          </w:p>
        </w:tc>
        <w:tc>
          <w:tcPr>
            <w:tcW w:w="992" w:type="dxa"/>
            <w:shd w:val="clear" w:color="auto" w:fill="auto"/>
          </w:tcPr>
          <w:p w14:paraId="119C1380" w14:textId="77777777" w:rsidR="003D7D27" w:rsidRPr="00A56E3A" w:rsidRDefault="003D7D27" w:rsidP="00722342">
            <w:pPr>
              <w:pStyle w:val="Textosinformato"/>
              <w:rPr>
                <w:rFonts w:ascii="Calibri" w:hAnsi="Calibri" w:cs="Calibri"/>
                <w:b/>
                <w:sz w:val="18"/>
                <w:szCs w:val="18"/>
              </w:rPr>
            </w:pPr>
            <w:r w:rsidRPr="00A56E3A">
              <w:rPr>
                <w:rFonts w:ascii="Calibri" w:hAnsi="Calibri" w:cs="Calibri"/>
                <w:b/>
                <w:sz w:val="18"/>
                <w:szCs w:val="18"/>
              </w:rPr>
              <w:t>Provincia</w:t>
            </w:r>
          </w:p>
        </w:tc>
        <w:tc>
          <w:tcPr>
            <w:tcW w:w="1843" w:type="dxa"/>
            <w:shd w:val="clear" w:color="auto" w:fill="F2F2F2"/>
          </w:tcPr>
          <w:p w14:paraId="2BA4DC89" w14:textId="77777777" w:rsidR="003D7D27" w:rsidRPr="00480B9F" w:rsidRDefault="003D7D27" w:rsidP="00722342">
            <w:pPr>
              <w:pStyle w:val="Textosinformato"/>
              <w:rPr>
                <w:rFonts w:ascii="Calibri" w:hAnsi="Calibri" w:cs="Calibri"/>
                <w:sz w:val="18"/>
                <w:szCs w:val="18"/>
              </w:rPr>
            </w:pPr>
          </w:p>
        </w:tc>
        <w:tc>
          <w:tcPr>
            <w:tcW w:w="425" w:type="dxa"/>
            <w:shd w:val="clear" w:color="auto" w:fill="auto"/>
          </w:tcPr>
          <w:p w14:paraId="6EAD2EBC" w14:textId="77777777" w:rsidR="003D7D27" w:rsidRPr="00A56E3A" w:rsidRDefault="003D7D27" w:rsidP="00722342">
            <w:pPr>
              <w:pStyle w:val="Textosinformato"/>
              <w:rPr>
                <w:rFonts w:ascii="Calibri" w:hAnsi="Calibri" w:cs="Calibri"/>
                <w:b/>
                <w:sz w:val="18"/>
                <w:szCs w:val="18"/>
              </w:rPr>
            </w:pPr>
            <w:r>
              <w:rPr>
                <w:rFonts w:ascii="Calibri" w:hAnsi="Calibri" w:cs="Calibri"/>
                <w:b/>
                <w:sz w:val="18"/>
                <w:szCs w:val="18"/>
              </w:rPr>
              <w:t>CP</w:t>
            </w:r>
          </w:p>
        </w:tc>
        <w:tc>
          <w:tcPr>
            <w:tcW w:w="1276" w:type="dxa"/>
            <w:shd w:val="clear" w:color="auto" w:fill="F2F2F2"/>
          </w:tcPr>
          <w:p w14:paraId="04E6E0A1" w14:textId="77777777" w:rsidR="003D7D27" w:rsidRPr="00480B9F" w:rsidRDefault="003D7D27" w:rsidP="00722342">
            <w:pPr>
              <w:pStyle w:val="Textosinformato"/>
              <w:rPr>
                <w:rFonts w:ascii="Calibri" w:hAnsi="Calibri" w:cs="Calibri"/>
                <w:sz w:val="18"/>
                <w:szCs w:val="18"/>
              </w:rPr>
            </w:pPr>
          </w:p>
        </w:tc>
      </w:tr>
      <w:tr w:rsidR="003D7D27" w:rsidRPr="00480B9F" w14:paraId="76ACE8C5" w14:textId="77777777" w:rsidTr="00722342">
        <w:tc>
          <w:tcPr>
            <w:tcW w:w="1702" w:type="dxa"/>
            <w:shd w:val="clear" w:color="auto" w:fill="auto"/>
          </w:tcPr>
          <w:p w14:paraId="5CFA4BD9" w14:textId="77777777" w:rsidR="003D7D27" w:rsidRPr="00F73235" w:rsidRDefault="003D7D27" w:rsidP="00722342">
            <w:pPr>
              <w:pStyle w:val="Textosinformato"/>
              <w:rPr>
                <w:rFonts w:ascii="Calibri" w:hAnsi="Calibri" w:cs="Calibri"/>
                <w:b/>
                <w:sz w:val="18"/>
                <w:szCs w:val="18"/>
              </w:rPr>
            </w:pPr>
            <w:r>
              <w:rPr>
                <w:rFonts w:ascii="Calibri" w:hAnsi="Calibri" w:cs="Calibri"/>
                <w:b/>
                <w:sz w:val="18"/>
                <w:szCs w:val="18"/>
              </w:rPr>
              <w:t>Teléfono</w:t>
            </w:r>
          </w:p>
        </w:tc>
        <w:tc>
          <w:tcPr>
            <w:tcW w:w="4253" w:type="dxa"/>
            <w:shd w:val="clear" w:color="auto" w:fill="F2F2F2"/>
          </w:tcPr>
          <w:p w14:paraId="093CA6D1" w14:textId="77777777" w:rsidR="003D7D27" w:rsidRPr="00480B9F" w:rsidRDefault="003D7D27" w:rsidP="00722342">
            <w:pPr>
              <w:pStyle w:val="Textosinformato"/>
              <w:rPr>
                <w:rFonts w:ascii="Calibri" w:hAnsi="Calibri" w:cs="Calibri"/>
                <w:sz w:val="18"/>
                <w:szCs w:val="18"/>
              </w:rPr>
            </w:pPr>
          </w:p>
        </w:tc>
        <w:tc>
          <w:tcPr>
            <w:tcW w:w="992" w:type="dxa"/>
            <w:shd w:val="clear" w:color="auto" w:fill="auto"/>
          </w:tcPr>
          <w:p w14:paraId="76D85160" w14:textId="77777777" w:rsidR="003D7D27" w:rsidRPr="00A56E3A" w:rsidRDefault="003D7D27" w:rsidP="00722342">
            <w:pPr>
              <w:pStyle w:val="Textosinformato"/>
              <w:rPr>
                <w:rFonts w:ascii="Calibri" w:hAnsi="Calibri" w:cs="Calibri"/>
                <w:b/>
                <w:sz w:val="18"/>
                <w:szCs w:val="18"/>
              </w:rPr>
            </w:pPr>
            <w:r w:rsidRPr="00A56E3A">
              <w:rPr>
                <w:rFonts w:ascii="Calibri" w:hAnsi="Calibri" w:cs="Calibri"/>
                <w:b/>
                <w:sz w:val="18"/>
                <w:szCs w:val="18"/>
              </w:rPr>
              <w:t>FAX</w:t>
            </w:r>
          </w:p>
        </w:tc>
        <w:tc>
          <w:tcPr>
            <w:tcW w:w="3544" w:type="dxa"/>
            <w:gridSpan w:val="3"/>
            <w:shd w:val="clear" w:color="auto" w:fill="F2F2F2"/>
          </w:tcPr>
          <w:p w14:paraId="63B6CB94" w14:textId="77777777" w:rsidR="003D7D27" w:rsidRPr="00480B9F" w:rsidRDefault="003D7D27" w:rsidP="00722342">
            <w:pPr>
              <w:pStyle w:val="Textosinformato"/>
              <w:rPr>
                <w:rFonts w:ascii="Calibri" w:hAnsi="Calibri" w:cs="Calibri"/>
                <w:sz w:val="18"/>
                <w:szCs w:val="18"/>
              </w:rPr>
            </w:pPr>
          </w:p>
        </w:tc>
      </w:tr>
      <w:tr w:rsidR="003D7D27" w:rsidRPr="00480B9F" w14:paraId="786BD0D4" w14:textId="77777777" w:rsidTr="00722342">
        <w:tc>
          <w:tcPr>
            <w:tcW w:w="1702" w:type="dxa"/>
            <w:shd w:val="clear" w:color="auto" w:fill="auto"/>
          </w:tcPr>
          <w:p w14:paraId="626ABF02" w14:textId="77777777" w:rsidR="003D7D27" w:rsidRDefault="003D7D27" w:rsidP="00722342">
            <w:pPr>
              <w:pStyle w:val="Textosinformato"/>
              <w:rPr>
                <w:rFonts w:ascii="Calibri" w:hAnsi="Calibri" w:cs="Calibri"/>
                <w:b/>
                <w:sz w:val="18"/>
                <w:szCs w:val="18"/>
              </w:rPr>
            </w:pPr>
            <w:r>
              <w:rPr>
                <w:rFonts w:ascii="Calibri" w:hAnsi="Calibri" w:cs="Calibri"/>
                <w:b/>
                <w:sz w:val="18"/>
                <w:szCs w:val="18"/>
              </w:rPr>
              <w:t>Correo electrónico</w:t>
            </w:r>
          </w:p>
        </w:tc>
        <w:tc>
          <w:tcPr>
            <w:tcW w:w="8789" w:type="dxa"/>
            <w:gridSpan w:val="5"/>
            <w:shd w:val="clear" w:color="auto" w:fill="F2F2F2"/>
          </w:tcPr>
          <w:p w14:paraId="342E89DE" w14:textId="77777777" w:rsidR="003D7D27" w:rsidRPr="00480B9F" w:rsidRDefault="003D7D27" w:rsidP="00722342">
            <w:pPr>
              <w:pStyle w:val="Textosinformato"/>
              <w:rPr>
                <w:rFonts w:ascii="Calibri" w:hAnsi="Calibri" w:cs="Calibri"/>
                <w:sz w:val="18"/>
                <w:szCs w:val="18"/>
              </w:rPr>
            </w:pPr>
          </w:p>
        </w:tc>
      </w:tr>
    </w:tbl>
    <w:p w14:paraId="5B374448" w14:textId="77777777" w:rsidR="003D7D27" w:rsidRPr="00480B9F" w:rsidRDefault="003D7D27" w:rsidP="003D7D27">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3D7D27" w:rsidRPr="00480B9F" w14:paraId="20D2326D" w14:textId="77777777" w:rsidTr="00722342">
        <w:tc>
          <w:tcPr>
            <w:tcW w:w="10491" w:type="dxa"/>
            <w:gridSpan w:val="6"/>
            <w:shd w:val="clear" w:color="auto" w:fill="auto"/>
          </w:tcPr>
          <w:p w14:paraId="72437451" w14:textId="77777777" w:rsidR="003D7D27" w:rsidRPr="00A56E3A" w:rsidRDefault="003D7D27" w:rsidP="003D7D27">
            <w:pPr>
              <w:pStyle w:val="Textosinformato"/>
              <w:numPr>
                <w:ilvl w:val="0"/>
                <w:numId w:val="9"/>
              </w:numPr>
              <w:tabs>
                <w:tab w:val="clear" w:pos="720"/>
                <w:tab w:val="num" w:pos="284"/>
              </w:tabs>
              <w:rPr>
                <w:rFonts w:ascii="Calibri" w:hAnsi="Calibri" w:cs="Calibri"/>
                <w:b/>
                <w:sz w:val="18"/>
                <w:szCs w:val="18"/>
              </w:rPr>
            </w:pPr>
            <w:r>
              <w:rPr>
                <w:rFonts w:ascii="Calibri" w:hAnsi="Calibri" w:cs="Calibri"/>
                <w:b/>
                <w:sz w:val="18"/>
                <w:szCs w:val="18"/>
              </w:rPr>
              <w:t>Declaración del director responsable</w:t>
            </w:r>
          </w:p>
        </w:tc>
      </w:tr>
      <w:tr w:rsidR="003D7D27" w:rsidRPr="00480B9F" w14:paraId="3294C05D" w14:textId="77777777" w:rsidTr="00722342">
        <w:tc>
          <w:tcPr>
            <w:tcW w:w="10491" w:type="dxa"/>
            <w:gridSpan w:val="6"/>
            <w:shd w:val="clear" w:color="auto" w:fill="auto"/>
          </w:tcPr>
          <w:p w14:paraId="3AE541C3" w14:textId="77777777" w:rsidR="003D7D27" w:rsidRPr="00A56E3A" w:rsidRDefault="003D7D27" w:rsidP="00722342">
            <w:pPr>
              <w:pStyle w:val="Textosinformato"/>
              <w:spacing w:before="120" w:after="120"/>
              <w:jc w:val="both"/>
              <w:rPr>
                <w:rFonts w:ascii="Calibri" w:hAnsi="Calibri" w:cs="Calibri"/>
                <w:sz w:val="18"/>
                <w:szCs w:val="18"/>
              </w:rPr>
            </w:pPr>
            <w:r>
              <w:rPr>
                <w:rFonts w:ascii="Calibri" w:hAnsi="Calibri" w:cs="Calibri"/>
                <w:sz w:val="18"/>
                <w:szCs w:val="18"/>
              </w:rPr>
              <w:t>D</w:t>
            </w:r>
            <w:r w:rsidRPr="00A56E3A">
              <w:rPr>
                <w:rFonts w:ascii="Calibri" w:hAnsi="Calibri" w:cs="Calibri"/>
                <w:sz w:val="18"/>
                <w:szCs w:val="18"/>
              </w:rPr>
              <w:t>e conformidad con</w:t>
            </w:r>
            <w:r>
              <w:rPr>
                <w:rFonts w:ascii="Calibri" w:hAnsi="Calibri" w:cs="Calibri"/>
                <w:sz w:val="18"/>
                <w:szCs w:val="18"/>
              </w:rPr>
              <w:t xml:space="preserve"> lo establecido en el SPA.GEN.105</w:t>
            </w:r>
            <w:r w:rsidRPr="00A56E3A">
              <w:rPr>
                <w:rFonts w:ascii="Calibri" w:hAnsi="Calibri" w:cs="Calibri"/>
                <w:sz w:val="18"/>
                <w:szCs w:val="18"/>
              </w:rPr>
              <w:t xml:space="preserve"> </w:t>
            </w:r>
            <w:r>
              <w:rPr>
                <w:rFonts w:ascii="Calibri" w:hAnsi="Calibri" w:cs="Calibri"/>
                <w:sz w:val="18"/>
                <w:szCs w:val="18"/>
              </w:rPr>
              <w:t>d</w:t>
            </w:r>
            <w:r w:rsidRPr="00A56E3A">
              <w:rPr>
                <w:rFonts w:ascii="Calibri" w:hAnsi="Calibri" w:cs="Calibri"/>
                <w:sz w:val="18"/>
                <w:szCs w:val="18"/>
              </w:rPr>
              <w:t>el Reglamento (UE) 965/2012 de la Comisión, DECLARO que se ha verificado toda la documentación enviada a AESA con motivo de esta solicitud, y se ha comprobado que cumple los requisitos aplicables establecidos en</w:t>
            </w:r>
            <w:r>
              <w:rPr>
                <w:rFonts w:ascii="Calibri" w:hAnsi="Calibri" w:cs="Calibri"/>
                <w:sz w:val="18"/>
                <w:szCs w:val="18"/>
              </w:rPr>
              <w:t xml:space="preserve"> la </w:t>
            </w:r>
            <w:proofErr w:type="spellStart"/>
            <w:r>
              <w:rPr>
                <w:rFonts w:ascii="Calibri" w:hAnsi="Calibri" w:cs="Calibri"/>
                <w:sz w:val="18"/>
                <w:szCs w:val="18"/>
              </w:rPr>
              <w:t>subparte</w:t>
            </w:r>
            <w:proofErr w:type="spellEnd"/>
            <w:r>
              <w:rPr>
                <w:rFonts w:ascii="Calibri" w:hAnsi="Calibri" w:cs="Calibri"/>
                <w:sz w:val="18"/>
                <w:szCs w:val="18"/>
              </w:rPr>
              <w:t xml:space="preserve"> correspondiente del Anexo V del </w:t>
            </w:r>
            <w:r w:rsidRPr="00A56E3A">
              <w:rPr>
                <w:rFonts w:ascii="Calibri" w:hAnsi="Calibri" w:cs="Calibri"/>
                <w:sz w:val="18"/>
                <w:szCs w:val="18"/>
              </w:rPr>
              <w:t>Reglamento (UE) 965/2012 de la Comisión.</w:t>
            </w:r>
          </w:p>
          <w:p w14:paraId="0818983B" w14:textId="77777777" w:rsidR="003D7D27" w:rsidRPr="00A56E3A" w:rsidRDefault="003D7D27" w:rsidP="00722342">
            <w:pPr>
              <w:pStyle w:val="Textosinformato"/>
              <w:spacing w:before="120" w:after="120"/>
              <w:jc w:val="both"/>
              <w:rPr>
                <w:rFonts w:ascii="Calibri" w:hAnsi="Calibri" w:cs="Calibri"/>
                <w:sz w:val="18"/>
                <w:szCs w:val="18"/>
              </w:rPr>
            </w:pPr>
            <w:r w:rsidRPr="00A56E3A">
              <w:rPr>
                <w:rFonts w:ascii="Calibri" w:hAnsi="Calibri" w:cs="Calibri"/>
                <w:sz w:val="18"/>
                <w:szCs w:val="18"/>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3D7D27" w:rsidRPr="00480B9F" w14:paraId="76009FE4" w14:textId="77777777" w:rsidTr="00722342">
        <w:tc>
          <w:tcPr>
            <w:tcW w:w="1277" w:type="dxa"/>
            <w:shd w:val="clear" w:color="auto" w:fill="auto"/>
          </w:tcPr>
          <w:p w14:paraId="0FA47AB7" w14:textId="77777777" w:rsidR="003D7D27" w:rsidRPr="00480B9F" w:rsidRDefault="003D7D27" w:rsidP="00722342">
            <w:pPr>
              <w:pStyle w:val="Textosinformato"/>
              <w:rPr>
                <w:rFonts w:ascii="Calibri" w:hAnsi="Calibri" w:cs="Calibri"/>
                <w:b/>
                <w:sz w:val="18"/>
                <w:szCs w:val="18"/>
              </w:rPr>
            </w:pPr>
            <w:r w:rsidRPr="00480B9F">
              <w:rPr>
                <w:rFonts w:ascii="Calibri" w:hAnsi="Calibri" w:cs="Calibri"/>
                <w:b/>
                <w:sz w:val="18"/>
                <w:szCs w:val="18"/>
              </w:rPr>
              <w:t>Nombre:</w:t>
            </w:r>
          </w:p>
        </w:tc>
        <w:tc>
          <w:tcPr>
            <w:tcW w:w="6662" w:type="dxa"/>
            <w:gridSpan w:val="3"/>
            <w:shd w:val="clear" w:color="auto" w:fill="F2F2F2"/>
          </w:tcPr>
          <w:p w14:paraId="34048A89" w14:textId="77777777" w:rsidR="003D7D27" w:rsidRPr="00480B9F" w:rsidRDefault="003D7D27" w:rsidP="00722342">
            <w:pPr>
              <w:pStyle w:val="Textosinformato"/>
              <w:rPr>
                <w:rFonts w:ascii="Calibri" w:hAnsi="Calibri" w:cs="Calibri"/>
                <w:sz w:val="18"/>
                <w:szCs w:val="18"/>
              </w:rPr>
            </w:pPr>
          </w:p>
        </w:tc>
        <w:tc>
          <w:tcPr>
            <w:tcW w:w="567" w:type="dxa"/>
            <w:shd w:val="clear" w:color="auto" w:fill="auto"/>
          </w:tcPr>
          <w:p w14:paraId="2D436B42" w14:textId="77777777" w:rsidR="003D7D27" w:rsidRPr="00480B9F" w:rsidRDefault="003D7D27" w:rsidP="00722342">
            <w:pPr>
              <w:pStyle w:val="Textosinformato"/>
              <w:rPr>
                <w:rFonts w:ascii="Calibri" w:hAnsi="Calibri" w:cs="Calibri"/>
                <w:b/>
                <w:sz w:val="18"/>
                <w:szCs w:val="18"/>
              </w:rPr>
            </w:pPr>
            <w:r w:rsidRPr="00480B9F">
              <w:rPr>
                <w:rFonts w:ascii="Calibri" w:hAnsi="Calibri" w:cs="Calibri"/>
                <w:b/>
                <w:sz w:val="18"/>
                <w:szCs w:val="18"/>
              </w:rPr>
              <w:t>NIF:</w:t>
            </w:r>
          </w:p>
        </w:tc>
        <w:tc>
          <w:tcPr>
            <w:tcW w:w="1985" w:type="dxa"/>
            <w:shd w:val="clear" w:color="auto" w:fill="F2F2F2"/>
          </w:tcPr>
          <w:p w14:paraId="0E769361" w14:textId="77777777" w:rsidR="003D7D27" w:rsidRPr="00480B9F" w:rsidRDefault="003D7D27" w:rsidP="00722342">
            <w:pPr>
              <w:pStyle w:val="Textosinformato"/>
              <w:rPr>
                <w:rFonts w:ascii="Calibri" w:hAnsi="Calibri" w:cs="Calibri"/>
                <w:sz w:val="18"/>
                <w:szCs w:val="18"/>
              </w:rPr>
            </w:pPr>
          </w:p>
        </w:tc>
      </w:tr>
      <w:tr w:rsidR="003D7D27" w:rsidRPr="00480B9F" w14:paraId="1A7C247B" w14:textId="77777777" w:rsidTr="00722342">
        <w:tc>
          <w:tcPr>
            <w:tcW w:w="1277" w:type="dxa"/>
            <w:shd w:val="clear" w:color="auto" w:fill="auto"/>
          </w:tcPr>
          <w:p w14:paraId="1102DBC0" w14:textId="77777777" w:rsidR="003D7D27" w:rsidRPr="00480B9F" w:rsidRDefault="003D7D27" w:rsidP="00722342">
            <w:pPr>
              <w:pStyle w:val="Textosinformato"/>
              <w:rPr>
                <w:rFonts w:ascii="Calibri" w:hAnsi="Calibri" w:cs="Calibri"/>
                <w:b/>
                <w:sz w:val="18"/>
                <w:szCs w:val="18"/>
              </w:rPr>
            </w:pPr>
            <w:r w:rsidRPr="00480B9F">
              <w:rPr>
                <w:rFonts w:ascii="Calibri" w:hAnsi="Calibri" w:cs="Calibri"/>
                <w:b/>
                <w:sz w:val="18"/>
                <w:szCs w:val="18"/>
              </w:rPr>
              <w:t>Fecha:</w:t>
            </w:r>
          </w:p>
        </w:tc>
        <w:tc>
          <w:tcPr>
            <w:tcW w:w="2410" w:type="dxa"/>
            <w:shd w:val="clear" w:color="auto" w:fill="F2F2F2"/>
          </w:tcPr>
          <w:p w14:paraId="35B51A36" w14:textId="77777777" w:rsidR="003D7D27" w:rsidRPr="00480B9F" w:rsidRDefault="003D7D27" w:rsidP="00722342">
            <w:pPr>
              <w:pStyle w:val="Textosinformato"/>
              <w:rPr>
                <w:rFonts w:ascii="Calibri" w:hAnsi="Calibri" w:cs="Calibri"/>
                <w:sz w:val="18"/>
                <w:szCs w:val="18"/>
              </w:rPr>
            </w:pPr>
          </w:p>
        </w:tc>
        <w:tc>
          <w:tcPr>
            <w:tcW w:w="1275" w:type="dxa"/>
            <w:shd w:val="clear" w:color="auto" w:fill="auto"/>
          </w:tcPr>
          <w:p w14:paraId="7FBB4BB3" w14:textId="77777777" w:rsidR="003D7D27" w:rsidRPr="00480B9F" w:rsidRDefault="003D7D27" w:rsidP="00722342">
            <w:pPr>
              <w:pStyle w:val="Textosinformato"/>
              <w:rPr>
                <w:rFonts w:ascii="Calibri" w:hAnsi="Calibri" w:cs="Calibri"/>
                <w:b/>
                <w:sz w:val="18"/>
                <w:szCs w:val="18"/>
              </w:rPr>
            </w:pPr>
            <w:r w:rsidRPr="00480B9F">
              <w:rPr>
                <w:rFonts w:ascii="Calibri" w:hAnsi="Calibri" w:cs="Calibri"/>
                <w:b/>
                <w:sz w:val="18"/>
                <w:szCs w:val="18"/>
              </w:rPr>
              <w:t>Firma:</w:t>
            </w:r>
          </w:p>
        </w:tc>
        <w:tc>
          <w:tcPr>
            <w:tcW w:w="5529" w:type="dxa"/>
            <w:gridSpan w:val="3"/>
            <w:shd w:val="clear" w:color="auto" w:fill="F2F2F2"/>
          </w:tcPr>
          <w:p w14:paraId="4F541A2C" w14:textId="77777777" w:rsidR="003D7D27" w:rsidRPr="00480B9F" w:rsidRDefault="003D7D27" w:rsidP="00722342">
            <w:pPr>
              <w:pStyle w:val="Textosinformato"/>
              <w:rPr>
                <w:rFonts w:ascii="Calibri" w:hAnsi="Calibri" w:cs="Calibri"/>
                <w:sz w:val="18"/>
                <w:szCs w:val="18"/>
              </w:rPr>
            </w:pPr>
          </w:p>
          <w:p w14:paraId="687CE578" w14:textId="77777777" w:rsidR="003D7D27" w:rsidRPr="00480B9F" w:rsidRDefault="003D7D27" w:rsidP="00722342">
            <w:pPr>
              <w:pStyle w:val="Textosinformato"/>
              <w:rPr>
                <w:rFonts w:ascii="Calibri" w:hAnsi="Calibri" w:cs="Calibri"/>
                <w:sz w:val="18"/>
                <w:szCs w:val="18"/>
              </w:rPr>
            </w:pPr>
          </w:p>
        </w:tc>
      </w:tr>
    </w:tbl>
    <w:p w14:paraId="27904E23" w14:textId="77777777" w:rsidR="003D7D27" w:rsidRDefault="003D7D27" w:rsidP="003D7D27">
      <w:pPr>
        <w:autoSpaceDE w:val="0"/>
        <w:autoSpaceDN w:val="0"/>
        <w:adjustRightInd w:val="0"/>
        <w:spacing w:after="0"/>
        <w:jc w:val="both"/>
        <w:rPr>
          <w:rFonts w:ascii="Calibri" w:hAnsi="Calibri" w:cs="Calibri"/>
          <w:sz w:val="18"/>
          <w:szCs w:val="18"/>
        </w:rPr>
      </w:pPr>
    </w:p>
    <w:p w14:paraId="66126B2E" w14:textId="77777777" w:rsidR="003D7D27" w:rsidRPr="003D7D27" w:rsidRDefault="003D7D27" w:rsidP="003D7D27">
      <w:pPr>
        <w:numPr>
          <w:ilvl w:val="0"/>
          <w:numId w:val="11"/>
        </w:numPr>
        <w:autoSpaceDE w:val="0"/>
        <w:autoSpaceDN w:val="0"/>
        <w:adjustRightInd w:val="0"/>
        <w:spacing w:after="0" w:line="240" w:lineRule="auto"/>
        <w:jc w:val="both"/>
        <w:rPr>
          <w:rFonts w:ascii="Calibri" w:hAnsi="Calibri" w:cs="Calibri"/>
          <w:b/>
          <w:szCs w:val="20"/>
        </w:rPr>
      </w:pPr>
      <w:r w:rsidRPr="003D7D27">
        <w:rPr>
          <w:rFonts w:ascii="Calibri" w:hAnsi="Calibri" w:cs="Calibri"/>
          <w:b/>
          <w:szCs w:val="20"/>
        </w:rPr>
        <w:t>TIPO DE SOLICITUD</w:t>
      </w:r>
    </w:p>
    <w:p w14:paraId="6BA6B513" w14:textId="77777777" w:rsidR="003D7D27" w:rsidRPr="003D7D27" w:rsidRDefault="003D7D27" w:rsidP="003D7D27">
      <w:pPr>
        <w:autoSpaceDE w:val="0"/>
        <w:autoSpaceDN w:val="0"/>
        <w:adjustRightInd w:val="0"/>
        <w:ind w:left="360"/>
        <w:jc w:val="both"/>
        <w:rPr>
          <w:rFonts w:ascii="Calibri" w:hAnsi="Calibri" w:cs="Calibri"/>
          <w:b/>
          <w:i/>
          <w:color w:val="0070C0"/>
          <w:sz w:val="16"/>
          <w:szCs w:val="16"/>
        </w:rPr>
      </w:pPr>
      <w:r w:rsidRPr="003D7D27">
        <w:rPr>
          <w:rFonts w:ascii="Calibri" w:hAnsi="Calibri" w:cs="Calibri"/>
          <w:b/>
          <w:i/>
          <w:color w:val="0070C0"/>
          <w:sz w:val="16"/>
          <w:szCs w:val="16"/>
        </w:rPr>
        <w:t>(Márquese lo que corresponda)</w:t>
      </w:r>
    </w:p>
    <w:p w14:paraId="757D9349" w14:textId="77777777" w:rsidR="003D7D27" w:rsidRPr="00480B9F" w:rsidRDefault="003D7D27" w:rsidP="003D7D27">
      <w:pPr>
        <w:autoSpaceDE w:val="0"/>
        <w:autoSpaceDN w:val="0"/>
        <w:adjustRightInd w:val="0"/>
        <w:ind w:left="360"/>
        <w:jc w:val="both"/>
        <w:rPr>
          <w:rFonts w:ascii="Calibri" w:hAnsi="Calibri" w:cs="Calibri"/>
          <w:i/>
          <w:iCs/>
          <w:sz w:val="16"/>
          <w:szCs w:val="16"/>
        </w:rPr>
      </w:pPr>
      <w:r w:rsidRPr="543B66FB">
        <w:rPr>
          <w:rFonts w:ascii="Calibri" w:hAnsi="Calibri" w:cs="Calibri"/>
          <w:i/>
          <w:iCs/>
          <w:sz w:val="16"/>
          <w:szCs w:val="16"/>
        </w:rPr>
        <w:t>Nota: En el caso de una solicitud para la operación de un nuevo tipo/variante en el que se prevea la realización de un vuelo ferry podrán marcarse dos casillas simultáneamente; la de operación y la de vuelo ferry.</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59"/>
      </w:tblGrid>
      <w:tr w:rsidR="003D7D27" w:rsidRPr="00480B9F" w14:paraId="5E29B39F" w14:textId="77777777" w:rsidTr="00906637">
        <w:trPr>
          <w:trHeight w:val="20"/>
          <w:jc w:val="center"/>
        </w:trPr>
        <w:tc>
          <w:tcPr>
            <w:tcW w:w="284" w:type="dxa"/>
            <w:shd w:val="clear" w:color="auto" w:fill="F2F2F2" w:themeFill="background1" w:themeFillShade="F2"/>
          </w:tcPr>
          <w:p w14:paraId="6D883B3F" w14:textId="77777777" w:rsidR="003D7D27" w:rsidRPr="00480B9F" w:rsidRDefault="003D7D27" w:rsidP="00722342">
            <w:pPr>
              <w:spacing w:before="60" w:after="60"/>
              <w:jc w:val="both"/>
              <w:rPr>
                <w:rFonts w:ascii="Calibri" w:hAnsi="Calibri" w:cs="Calibri"/>
                <w:b/>
                <w:sz w:val="18"/>
                <w:szCs w:val="18"/>
              </w:rPr>
            </w:pPr>
          </w:p>
        </w:tc>
        <w:tc>
          <w:tcPr>
            <w:tcW w:w="10059" w:type="dxa"/>
            <w:shd w:val="clear" w:color="auto" w:fill="auto"/>
            <w:vAlign w:val="center"/>
          </w:tcPr>
          <w:p w14:paraId="1E55D71A" w14:textId="77777777" w:rsidR="003D7D27" w:rsidRPr="00F73235" w:rsidRDefault="003D7D27" w:rsidP="00906637">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480B9F">
              <w:rPr>
                <w:rFonts w:ascii="Calibri" w:hAnsi="Calibri" w:cs="Calibri"/>
                <w:sz w:val="18"/>
                <w:szCs w:val="18"/>
                <w:u w:val="single"/>
              </w:rPr>
              <w:t>opera</w:t>
            </w:r>
            <w:r>
              <w:rPr>
                <w:rFonts w:ascii="Calibri" w:hAnsi="Calibri" w:cs="Calibri"/>
                <w:sz w:val="18"/>
                <w:szCs w:val="18"/>
                <w:u w:val="single"/>
              </w:rPr>
              <w:t>ción en el marco</w:t>
            </w:r>
            <w:r w:rsidRPr="00480B9F">
              <w:rPr>
                <w:rFonts w:ascii="Calibri" w:hAnsi="Calibri" w:cs="Calibri"/>
                <w:sz w:val="18"/>
                <w:szCs w:val="18"/>
                <w:u w:val="single"/>
              </w:rPr>
              <w:t xml:space="preserve"> SPO</w:t>
            </w:r>
          </w:p>
        </w:tc>
      </w:tr>
      <w:tr w:rsidR="003D7D27" w:rsidRPr="00480B9F" w14:paraId="0FE0DE67" w14:textId="77777777" w:rsidTr="00906637">
        <w:trPr>
          <w:trHeight w:val="20"/>
          <w:jc w:val="center"/>
        </w:trPr>
        <w:tc>
          <w:tcPr>
            <w:tcW w:w="284" w:type="dxa"/>
            <w:shd w:val="clear" w:color="auto" w:fill="F2F2F2" w:themeFill="background1" w:themeFillShade="F2"/>
          </w:tcPr>
          <w:p w14:paraId="00DCB6ED" w14:textId="77777777" w:rsidR="003D7D27" w:rsidRPr="00480B9F" w:rsidRDefault="003D7D27" w:rsidP="00722342">
            <w:pPr>
              <w:spacing w:before="60" w:after="60"/>
              <w:jc w:val="both"/>
              <w:rPr>
                <w:rFonts w:ascii="Calibri" w:hAnsi="Calibri" w:cs="Calibri"/>
                <w:b/>
                <w:sz w:val="18"/>
                <w:szCs w:val="18"/>
              </w:rPr>
            </w:pPr>
          </w:p>
        </w:tc>
        <w:tc>
          <w:tcPr>
            <w:tcW w:w="10059" w:type="dxa"/>
            <w:shd w:val="clear" w:color="auto" w:fill="auto"/>
            <w:vAlign w:val="center"/>
          </w:tcPr>
          <w:p w14:paraId="2E62659C" w14:textId="77777777" w:rsidR="003D7D27" w:rsidRPr="00480B9F" w:rsidRDefault="003D7D27" w:rsidP="00906637">
            <w:pPr>
              <w:pStyle w:val="Prrafodelista"/>
              <w:ind w:left="0"/>
              <w:jc w:val="both"/>
              <w:rPr>
                <w:rFonts w:ascii="Calibri" w:hAnsi="Calibri" w:cs="Calibri"/>
                <w:sz w:val="18"/>
                <w:szCs w:val="18"/>
              </w:rPr>
            </w:pPr>
            <w:r w:rsidRPr="2A093771">
              <w:rPr>
                <w:rFonts w:ascii="Calibri" w:hAnsi="Calibri" w:cs="Calibri"/>
                <w:sz w:val="18"/>
                <w:szCs w:val="18"/>
              </w:rPr>
              <w:t xml:space="preserve">Aprobación para </w:t>
            </w:r>
            <w:r w:rsidRPr="2A093771">
              <w:rPr>
                <w:rFonts w:ascii="Calibri" w:hAnsi="Calibri" w:cs="Calibri"/>
                <w:sz w:val="18"/>
                <w:szCs w:val="18"/>
                <w:u w:val="single"/>
              </w:rPr>
              <w:t>operación no comercial con aeronaves propulsadas complejas (NCC) fuera del marco de un AOC/SPO</w:t>
            </w:r>
          </w:p>
        </w:tc>
      </w:tr>
      <w:tr w:rsidR="003D7D27" w:rsidRPr="00480B9F" w14:paraId="7C96D7DA" w14:textId="77777777" w:rsidTr="00906637">
        <w:trPr>
          <w:trHeight w:val="20"/>
          <w:jc w:val="center"/>
        </w:trPr>
        <w:tc>
          <w:tcPr>
            <w:tcW w:w="284" w:type="dxa"/>
            <w:shd w:val="clear" w:color="auto" w:fill="F2F2F2" w:themeFill="background1" w:themeFillShade="F2"/>
          </w:tcPr>
          <w:p w14:paraId="40C0D465" w14:textId="77777777" w:rsidR="003D7D27" w:rsidRPr="00480B9F" w:rsidRDefault="003D7D27" w:rsidP="00722342">
            <w:pPr>
              <w:spacing w:before="60" w:after="60"/>
              <w:jc w:val="both"/>
              <w:rPr>
                <w:rFonts w:ascii="Calibri" w:hAnsi="Calibri" w:cs="Calibri"/>
                <w:b/>
                <w:sz w:val="18"/>
                <w:szCs w:val="18"/>
              </w:rPr>
            </w:pPr>
          </w:p>
        </w:tc>
        <w:tc>
          <w:tcPr>
            <w:tcW w:w="10059" w:type="dxa"/>
            <w:shd w:val="clear" w:color="auto" w:fill="auto"/>
            <w:vAlign w:val="center"/>
          </w:tcPr>
          <w:p w14:paraId="40A10703" w14:textId="77777777" w:rsidR="003D7D27" w:rsidRPr="00480B9F" w:rsidRDefault="003D7D27" w:rsidP="00906637">
            <w:pPr>
              <w:pStyle w:val="Prrafodelista"/>
              <w:ind w:left="0"/>
              <w:jc w:val="both"/>
              <w:rPr>
                <w:rFonts w:ascii="Calibri" w:hAnsi="Calibri" w:cs="Calibri"/>
                <w:sz w:val="18"/>
                <w:szCs w:val="18"/>
              </w:rPr>
            </w:pPr>
            <w:r w:rsidRPr="2A093771">
              <w:rPr>
                <w:rFonts w:ascii="Calibri" w:hAnsi="Calibri" w:cs="Calibri"/>
                <w:sz w:val="18"/>
                <w:szCs w:val="18"/>
              </w:rPr>
              <w:t xml:space="preserve">Aprobación para </w:t>
            </w:r>
            <w:r w:rsidRPr="2A093771">
              <w:rPr>
                <w:rFonts w:ascii="Calibri" w:hAnsi="Calibri" w:cs="Calibri"/>
                <w:sz w:val="18"/>
                <w:szCs w:val="18"/>
                <w:u w:val="single"/>
              </w:rPr>
              <w:t>operaciones no comerciales con aeronaves distintas de las propulsadas complejas (NCO) fuera del marco de un AOC/SPO</w:t>
            </w:r>
          </w:p>
        </w:tc>
      </w:tr>
      <w:tr w:rsidR="003D7D27" w:rsidRPr="00480B9F" w14:paraId="3BB1F2EB" w14:textId="77777777" w:rsidTr="00906637">
        <w:trPr>
          <w:trHeight w:val="20"/>
          <w:jc w:val="center"/>
        </w:trPr>
        <w:tc>
          <w:tcPr>
            <w:tcW w:w="284" w:type="dxa"/>
            <w:shd w:val="clear" w:color="auto" w:fill="F2F2F2" w:themeFill="background1" w:themeFillShade="F2"/>
          </w:tcPr>
          <w:p w14:paraId="41E3B743" w14:textId="77777777" w:rsidR="003D7D27" w:rsidRPr="00480B9F" w:rsidRDefault="003D7D27" w:rsidP="00722342">
            <w:pPr>
              <w:spacing w:before="60" w:after="60"/>
              <w:jc w:val="both"/>
              <w:rPr>
                <w:rFonts w:ascii="Calibri" w:hAnsi="Calibri" w:cs="Calibri"/>
                <w:b/>
                <w:sz w:val="18"/>
                <w:szCs w:val="18"/>
              </w:rPr>
            </w:pPr>
          </w:p>
        </w:tc>
        <w:tc>
          <w:tcPr>
            <w:tcW w:w="10059" w:type="dxa"/>
            <w:shd w:val="clear" w:color="auto" w:fill="auto"/>
            <w:vAlign w:val="center"/>
          </w:tcPr>
          <w:p w14:paraId="57FA62ED" w14:textId="77777777" w:rsidR="003D7D27" w:rsidRPr="00480B9F" w:rsidRDefault="003D7D27" w:rsidP="00906637">
            <w:pPr>
              <w:pStyle w:val="Prrafodelista"/>
              <w:ind w:left="0"/>
              <w:jc w:val="both"/>
              <w:rPr>
                <w:rFonts w:ascii="Calibri" w:hAnsi="Calibri" w:cs="Calibri"/>
                <w:sz w:val="18"/>
                <w:szCs w:val="18"/>
              </w:rPr>
            </w:pPr>
            <w:r w:rsidRPr="2A093771">
              <w:rPr>
                <w:rFonts w:ascii="Calibri" w:hAnsi="Calibri" w:cs="Calibri"/>
                <w:sz w:val="18"/>
                <w:szCs w:val="18"/>
              </w:rPr>
              <w:t xml:space="preserve">Aprobación NAT HLA (MNPS) para un </w:t>
            </w:r>
            <w:r w:rsidRPr="2A093771">
              <w:rPr>
                <w:rFonts w:ascii="Calibri" w:hAnsi="Calibri" w:cs="Calibri"/>
                <w:sz w:val="18"/>
                <w:szCs w:val="18"/>
                <w:u w:val="single"/>
              </w:rPr>
              <w:t>vuelo ferry de aeronave</w:t>
            </w:r>
          </w:p>
        </w:tc>
      </w:tr>
    </w:tbl>
    <w:p w14:paraId="34C0EC86" w14:textId="77777777" w:rsidR="003D7D27" w:rsidRPr="003D7D27" w:rsidRDefault="003D7D27" w:rsidP="003D7D27">
      <w:pPr>
        <w:autoSpaceDE w:val="0"/>
        <w:autoSpaceDN w:val="0"/>
        <w:adjustRightInd w:val="0"/>
        <w:jc w:val="both"/>
        <w:rPr>
          <w:rFonts w:ascii="Calibri" w:hAnsi="Calibri" w:cs="Calibri"/>
          <w:sz w:val="20"/>
          <w:szCs w:val="18"/>
        </w:rPr>
      </w:pPr>
    </w:p>
    <w:p w14:paraId="683EB1A3" w14:textId="77777777" w:rsidR="003D7D27" w:rsidRPr="003D7D27" w:rsidRDefault="003D7D27" w:rsidP="003D7D27">
      <w:pPr>
        <w:numPr>
          <w:ilvl w:val="0"/>
          <w:numId w:val="11"/>
        </w:numPr>
        <w:autoSpaceDE w:val="0"/>
        <w:autoSpaceDN w:val="0"/>
        <w:adjustRightInd w:val="0"/>
        <w:spacing w:after="0" w:line="240" w:lineRule="auto"/>
        <w:jc w:val="both"/>
        <w:rPr>
          <w:rFonts w:ascii="Calibri" w:hAnsi="Calibri" w:cs="Calibri"/>
          <w:b/>
          <w:szCs w:val="20"/>
        </w:rPr>
      </w:pPr>
      <w:r w:rsidRPr="003D7D27">
        <w:rPr>
          <w:rFonts w:ascii="Calibri" w:hAnsi="Calibri" w:cs="Calibri"/>
          <w:b/>
          <w:szCs w:val="20"/>
        </w:rPr>
        <w:t>DOCUMENTACIÓN QUE SE ADJUNTA Y OBSERVACIONES ADICIONALES</w:t>
      </w:r>
    </w:p>
    <w:p w14:paraId="483195B4" w14:textId="77777777" w:rsidR="003D7D27" w:rsidRPr="003D7D27" w:rsidRDefault="003D7D27" w:rsidP="003D7D27">
      <w:pPr>
        <w:autoSpaceDE w:val="0"/>
        <w:autoSpaceDN w:val="0"/>
        <w:adjustRightInd w:val="0"/>
        <w:ind w:left="360"/>
        <w:jc w:val="both"/>
        <w:rPr>
          <w:rFonts w:ascii="Calibri" w:hAnsi="Calibri" w:cs="Calibri"/>
          <w:b/>
          <w:i/>
          <w:color w:val="0070C0"/>
          <w:sz w:val="16"/>
          <w:szCs w:val="16"/>
        </w:rPr>
      </w:pPr>
      <w:r w:rsidRPr="003D7D27">
        <w:rPr>
          <w:rFonts w:ascii="Calibri" w:hAnsi="Calibri" w:cs="Calibri"/>
          <w:b/>
          <w:i/>
          <w:color w:val="0070C0"/>
          <w:sz w:val="16"/>
          <w:szCs w:val="16"/>
        </w:rPr>
        <w:t>(Marcar la documentación aportada)</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035"/>
      </w:tblGrid>
      <w:tr w:rsidR="003D7D27" w:rsidRPr="00480B9F" w14:paraId="72E8F455" w14:textId="77777777" w:rsidTr="00722342">
        <w:trPr>
          <w:cantSplit/>
          <w:trHeight w:val="20"/>
          <w:jc w:val="center"/>
        </w:trPr>
        <w:tc>
          <w:tcPr>
            <w:tcW w:w="290" w:type="dxa"/>
            <w:shd w:val="clear" w:color="auto" w:fill="F2F2F2" w:themeFill="background1" w:themeFillShade="F2"/>
          </w:tcPr>
          <w:p w14:paraId="3148EBEA" w14:textId="77777777" w:rsidR="003D7D27" w:rsidRPr="00480B9F" w:rsidRDefault="003D7D27" w:rsidP="00722342">
            <w:pPr>
              <w:spacing w:before="60" w:after="60"/>
              <w:jc w:val="both"/>
              <w:rPr>
                <w:rFonts w:ascii="Calibri" w:hAnsi="Calibri" w:cs="Calibri"/>
                <w:b/>
                <w:sz w:val="18"/>
                <w:szCs w:val="18"/>
              </w:rPr>
            </w:pPr>
          </w:p>
        </w:tc>
        <w:tc>
          <w:tcPr>
            <w:tcW w:w="10035" w:type="dxa"/>
            <w:shd w:val="clear" w:color="auto" w:fill="auto"/>
          </w:tcPr>
          <w:p w14:paraId="558F3B76" w14:textId="77777777" w:rsidR="003D7D27" w:rsidRPr="00480B9F" w:rsidRDefault="003D7D27" w:rsidP="00722342">
            <w:pPr>
              <w:spacing w:before="60" w:after="60"/>
              <w:jc w:val="both"/>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r>
              <w:rPr>
                <w:rFonts w:ascii="Calibri" w:hAnsi="Calibri" w:cs="Calibri"/>
                <w:sz w:val="18"/>
                <w:szCs w:val="18"/>
              </w:rPr>
              <w:t>.</w:t>
            </w:r>
          </w:p>
        </w:tc>
      </w:tr>
      <w:tr w:rsidR="003D7D27" w:rsidRPr="00480B9F" w14:paraId="280740F5" w14:textId="77777777" w:rsidTr="00722342">
        <w:trPr>
          <w:cantSplit/>
          <w:trHeight w:val="20"/>
          <w:jc w:val="center"/>
        </w:trPr>
        <w:tc>
          <w:tcPr>
            <w:tcW w:w="290" w:type="dxa"/>
            <w:shd w:val="clear" w:color="auto" w:fill="F2F2F2" w:themeFill="background1" w:themeFillShade="F2"/>
          </w:tcPr>
          <w:p w14:paraId="6DF2523E" w14:textId="77777777" w:rsidR="003D7D27" w:rsidRPr="00480B9F" w:rsidRDefault="003D7D27" w:rsidP="00722342">
            <w:pPr>
              <w:spacing w:before="60" w:after="60"/>
              <w:jc w:val="both"/>
              <w:rPr>
                <w:rFonts w:ascii="Calibri" w:hAnsi="Calibri" w:cs="Calibri"/>
                <w:b/>
                <w:sz w:val="18"/>
                <w:szCs w:val="18"/>
              </w:rPr>
            </w:pPr>
          </w:p>
        </w:tc>
        <w:tc>
          <w:tcPr>
            <w:tcW w:w="10035" w:type="dxa"/>
            <w:shd w:val="clear" w:color="auto" w:fill="auto"/>
          </w:tcPr>
          <w:p w14:paraId="044A0DFC" w14:textId="77777777" w:rsidR="003D7D27" w:rsidRPr="00480B9F" w:rsidRDefault="003D7D27" w:rsidP="00722342">
            <w:pPr>
              <w:spacing w:before="60" w:after="60"/>
              <w:jc w:val="both"/>
              <w:rPr>
                <w:rFonts w:ascii="Calibri" w:hAnsi="Calibri" w:cs="Calibri"/>
                <w:sz w:val="18"/>
                <w:szCs w:val="18"/>
              </w:rPr>
            </w:pPr>
            <w:r w:rsidRPr="00480B9F">
              <w:rPr>
                <w:rFonts w:ascii="Calibri" w:hAnsi="Calibri" w:cs="Calibri"/>
                <w:sz w:val="18"/>
                <w:szCs w:val="18"/>
              </w:rPr>
              <w:t>Originales para la Administración de las Tasas aplicables</w:t>
            </w:r>
            <w:r>
              <w:rPr>
                <w:rFonts w:ascii="Calibri" w:hAnsi="Calibri" w:cs="Calibri"/>
                <w:sz w:val="18"/>
                <w:szCs w:val="18"/>
              </w:rPr>
              <w:t>.</w:t>
            </w:r>
          </w:p>
        </w:tc>
      </w:tr>
      <w:tr w:rsidR="003D7D27" w:rsidRPr="00480B9F" w14:paraId="47A2E36B" w14:textId="77777777" w:rsidTr="00722342">
        <w:trPr>
          <w:cantSplit/>
          <w:trHeight w:val="20"/>
          <w:jc w:val="center"/>
        </w:trPr>
        <w:tc>
          <w:tcPr>
            <w:tcW w:w="290" w:type="dxa"/>
            <w:shd w:val="clear" w:color="auto" w:fill="F2F2F2" w:themeFill="background1" w:themeFillShade="F2"/>
          </w:tcPr>
          <w:p w14:paraId="3953CAA0" w14:textId="77777777" w:rsidR="003D7D27" w:rsidRPr="00480B9F" w:rsidRDefault="003D7D27" w:rsidP="00722342">
            <w:pPr>
              <w:spacing w:before="60" w:after="60"/>
              <w:jc w:val="both"/>
              <w:rPr>
                <w:rFonts w:ascii="Calibri" w:hAnsi="Calibri" w:cs="Calibri"/>
                <w:b/>
                <w:sz w:val="18"/>
                <w:szCs w:val="18"/>
              </w:rPr>
            </w:pPr>
          </w:p>
        </w:tc>
        <w:tc>
          <w:tcPr>
            <w:tcW w:w="10035" w:type="dxa"/>
            <w:shd w:val="clear" w:color="auto" w:fill="auto"/>
          </w:tcPr>
          <w:p w14:paraId="5E912AE0" w14:textId="77777777" w:rsidR="003D7D27" w:rsidRDefault="003D7D27" w:rsidP="00722342">
            <w:pPr>
              <w:spacing w:before="60" w:after="60"/>
              <w:jc w:val="both"/>
              <w:rPr>
                <w:rFonts w:ascii="Calibri" w:hAnsi="Calibri" w:cs="Calibri"/>
                <w:sz w:val="18"/>
                <w:szCs w:val="18"/>
              </w:rPr>
            </w:pPr>
            <w:r w:rsidRPr="008F455F">
              <w:rPr>
                <w:rFonts w:ascii="Calibri" w:hAnsi="Calibri" w:cs="Calibri"/>
                <w:sz w:val="18"/>
                <w:szCs w:val="18"/>
              </w:rPr>
              <w:t xml:space="preserve">En </w:t>
            </w:r>
            <w:r>
              <w:rPr>
                <w:rFonts w:ascii="Calibri" w:hAnsi="Calibri" w:cs="Calibri"/>
                <w:sz w:val="18"/>
                <w:szCs w:val="18"/>
              </w:rPr>
              <w:t xml:space="preserve">el </w:t>
            </w:r>
            <w:r w:rsidRPr="008F455F">
              <w:rPr>
                <w:rFonts w:ascii="Calibri" w:hAnsi="Calibri" w:cs="Calibri"/>
                <w:sz w:val="18"/>
                <w:szCs w:val="18"/>
              </w:rPr>
              <w:t xml:space="preserve">caso </w:t>
            </w:r>
            <w:r>
              <w:rPr>
                <w:rFonts w:ascii="Calibri" w:hAnsi="Calibri" w:cs="Calibri"/>
                <w:sz w:val="18"/>
                <w:szCs w:val="18"/>
              </w:rPr>
              <w:t xml:space="preserve">especial </w:t>
            </w:r>
            <w:r w:rsidRPr="008F455F">
              <w:rPr>
                <w:rFonts w:ascii="Calibri" w:hAnsi="Calibri" w:cs="Calibri"/>
                <w:sz w:val="18"/>
                <w:szCs w:val="18"/>
              </w:rPr>
              <w:t xml:space="preserve">de solicitar aprobación para </w:t>
            </w:r>
            <w:r w:rsidRPr="008B56A1">
              <w:rPr>
                <w:rFonts w:ascii="Calibri" w:hAnsi="Calibri" w:cs="Calibri"/>
                <w:sz w:val="18"/>
                <w:szCs w:val="18"/>
                <w:u w:val="single"/>
              </w:rPr>
              <w:t>operaciones especializadas (SPO)</w:t>
            </w:r>
            <w:r w:rsidRPr="008F455F">
              <w:rPr>
                <w:rFonts w:ascii="Calibri" w:hAnsi="Calibri" w:cs="Calibri"/>
                <w:sz w:val="18"/>
                <w:szCs w:val="18"/>
              </w:rPr>
              <w:t xml:space="preserve"> u </w:t>
            </w:r>
            <w:r w:rsidRPr="008B56A1">
              <w:rPr>
                <w:rFonts w:ascii="Calibri" w:hAnsi="Calibri" w:cs="Calibri"/>
                <w:sz w:val="18"/>
                <w:szCs w:val="18"/>
                <w:u w:val="single"/>
              </w:rPr>
              <w:t>operaciones no comerciales con aeronaves propulsadas complejas (NCC)</w:t>
            </w:r>
            <w:r w:rsidRPr="008F455F">
              <w:rPr>
                <w:rFonts w:ascii="Calibri" w:hAnsi="Calibri" w:cs="Calibri"/>
                <w:sz w:val="18"/>
                <w:szCs w:val="18"/>
              </w:rPr>
              <w:t xml:space="preserve"> fuera del marco de un AOC, se deberá aportar</w:t>
            </w:r>
            <w:r>
              <w:rPr>
                <w:rFonts w:ascii="Calibri" w:hAnsi="Calibri" w:cs="Calibri"/>
                <w:sz w:val="18"/>
                <w:szCs w:val="18"/>
              </w:rPr>
              <w:t>:</w:t>
            </w:r>
          </w:p>
          <w:p w14:paraId="0226A98C" w14:textId="77777777" w:rsidR="003D7D27" w:rsidRPr="00480B9F" w:rsidRDefault="003D7D27" w:rsidP="003D7D27">
            <w:pPr>
              <w:numPr>
                <w:ilvl w:val="0"/>
                <w:numId w:val="10"/>
              </w:numPr>
              <w:spacing w:before="60" w:after="60" w:line="240" w:lineRule="auto"/>
              <w:jc w:val="both"/>
              <w:rPr>
                <w:rFonts w:ascii="Calibri" w:hAnsi="Calibri" w:cs="Calibri"/>
                <w:sz w:val="18"/>
                <w:szCs w:val="18"/>
              </w:rPr>
            </w:pPr>
            <w:r w:rsidRPr="56CFD85F">
              <w:rPr>
                <w:rFonts w:ascii="Calibri" w:hAnsi="Calibri" w:cs="Calibri"/>
                <w:sz w:val="18"/>
                <w:szCs w:val="18"/>
              </w:rPr>
              <w:t>Partes correspondientes del Manual de Operaciones que contiene los procedimientos de operación y el syllabus del entrenamiento asociado de acuerdo a los requisitos exigidos.</w:t>
            </w:r>
          </w:p>
          <w:p w14:paraId="20430EFE" w14:textId="17B6EC57" w:rsidR="003D7D27" w:rsidRPr="00FB256C" w:rsidRDefault="00B105D8" w:rsidP="00B105D8">
            <w:pPr>
              <w:numPr>
                <w:ilvl w:val="0"/>
                <w:numId w:val="10"/>
              </w:numPr>
              <w:spacing w:before="60" w:after="60" w:line="240" w:lineRule="auto"/>
              <w:jc w:val="both"/>
              <w:rPr>
                <w:rFonts w:ascii="Calibri" w:hAnsi="Calibri" w:cs="Calibri"/>
                <w:sz w:val="18"/>
                <w:szCs w:val="18"/>
              </w:rPr>
            </w:pPr>
            <w:r w:rsidRPr="00B105D8">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3D7D27" w:rsidRPr="00480B9F" w14:paraId="747D5C32" w14:textId="77777777" w:rsidTr="00722342">
        <w:trPr>
          <w:cantSplit/>
          <w:trHeight w:val="20"/>
          <w:jc w:val="center"/>
        </w:trPr>
        <w:tc>
          <w:tcPr>
            <w:tcW w:w="290" w:type="dxa"/>
            <w:shd w:val="clear" w:color="auto" w:fill="F2F2F2" w:themeFill="background1" w:themeFillShade="F2"/>
          </w:tcPr>
          <w:p w14:paraId="4EFB52BE" w14:textId="77777777" w:rsidR="003D7D27" w:rsidRPr="00480B9F" w:rsidRDefault="003D7D27" w:rsidP="00722342">
            <w:pPr>
              <w:spacing w:before="60" w:after="60"/>
              <w:jc w:val="both"/>
              <w:rPr>
                <w:rFonts w:ascii="Calibri" w:hAnsi="Calibri" w:cs="Calibri"/>
                <w:b/>
                <w:sz w:val="18"/>
                <w:szCs w:val="18"/>
              </w:rPr>
            </w:pPr>
          </w:p>
        </w:tc>
        <w:tc>
          <w:tcPr>
            <w:tcW w:w="10035" w:type="dxa"/>
            <w:shd w:val="clear" w:color="auto" w:fill="auto"/>
          </w:tcPr>
          <w:p w14:paraId="1AA218D2" w14:textId="77777777" w:rsidR="003D7D27" w:rsidRDefault="003D7D27" w:rsidP="00722342">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80B9F">
              <w:rPr>
                <w:rFonts w:ascii="Calibri" w:hAnsi="Calibri" w:cs="Calibri"/>
                <w:sz w:val="18"/>
                <w:szCs w:val="18"/>
                <w:u w:val="single"/>
              </w:rPr>
              <w:t xml:space="preserve">operación no comercial </w:t>
            </w:r>
            <w:r w:rsidRPr="00946CE8">
              <w:rPr>
                <w:rFonts w:ascii="Calibri" w:hAnsi="Calibri" w:cs="Calibri"/>
                <w:sz w:val="18"/>
                <w:szCs w:val="18"/>
                <w:u w:val="single"/>
              </w:rPr>
              <w:t>con aeronaves distintas de las propulsadas complejas (NCO)</w:t>
            </w:r>
            <w:r w:rsidRPr="00815FC7">
              <w:rPr>
                <w:rFonts w:ascii="Calibri" w:hAnsi="Calibri" w:cs="Calibri"/>
                <w:sz w:val="18"/>
                <w:szCs w:val="18"/>
              </w:rPr>
              <w:t xml:space="preserve"> </w:t>
            </w:r>
            <w:r w:rsidRPr="00480B9F">
              <w:rPr>
                <w:rFonts w:ascii="Calibri" w:hAnsi="Calibri" w:cs="Calibri"/>
                <w:sz w:val="18"/>
                <w:szCs w:val="18"/>
              </w:rPr>
              <w:t>se deberá aportar</w:t>
            </w:r>
            <w:r>
              <w:rPr>
                <w:rFonts w:ascii="Calibri" w:hAnsi="Calibri" w:cs="Calibri"/>
                <w:sz w:val="18"/>
                <w:szCs w:val="18"/>
              </w:rPr>
              <w:t>:</w:t>
            </w:r>
          </w:p>
          <w:p w14:paraId="579EE2F1" w14:textId="77777777" w:rsidR="003D7D27" w:rsidRPr="00CC1B80" w:rsidRDefault="003D7D27" w:rsidP="003D7D27">
            <w:pPr>
              <w:numPr>
                <w:ilvl w:val="0"/>
                <w:numId w:val="10"/>
              </w:numPr>
              <w:spacing w:after="0" w:line="240" w:lineRule="auto"/>
              <w:jc w:val="both"/>
              <w:rPr>
                <w:rFonts w:ascii="Calibri" w:hAnsi="Calibri" w:cs="Calibri"/>
                <w:sz w:val="18"/>
                <w:szCs w:val="18"/>
              </w:rPr>
            </w:pPr>
            <w:r w:rsidRPr="00CC1B80">
              <w:rPr>
                <w:rFonts w:ascii="Calibri" w:hAnsi="Calibri" w:cs="Calibri"/>
                <w:sz w:val="18"/>
                <w:szCs w:val="18"/>
              </w:rPr>
              <w:t>Nombre/Nº Licencia tripulantes de vuelo.</w:t>
            </w:r>
          </w:p>
          <w:p w14:paraId="0575094D" w14:textId="77777777" w:rsidR="003D7D27" w:rsidRPr="00CA4D5E" w:rsidRDefault="003D7D27" w:rsidP="003D7D27">
            <w:pPr>
              <w:numPr>
                <w:ilvl w:val="0"/>
                <w:numId w:val="10"/>
              </w:numPr>
              <w:spacing w:before="60" w:after="60" w:line="240" w:lineRule="auto"/>
              <w:jc w:val="both"/>
              <w:rPr>
                <w:rFonts w:ascii="Calibri" w:hAnsi="Calibri" w:cs="Calibri"/>
                <w:sz w:val="18"/>
                <w:szCs w:val="18"/>
              </w:rPr>
            </w:pPr>
            <w:r w:rsidRPr="56CFD85F">
              <w:rPr>
                <w:rFonts w:ascii="Calibri" w:hAnsi="Calibri" w:cs="Calibri"/>
                <w:sz w:val="18"/>
                <w:szCs w:val="18"/>
              </w:rPr>
              <w:t>Manual de procedimientos de operación que incluya los syllabus del entrenamiento asociado</w:t>
            </w:r>
            <w:r w:rsidRPr="00CA4D5E">
              <w:rPr>
                <w:rFonts w:ascii="Calibri" w:hAnsi="Calibri" w:cs="Calibri"/>
                <w:sz w:val="18"/>
                <w:szCs w:val="18"/>
              </w:rPr>
              <w:t>, así como la relación del personal de vuelo.</w:t>
            </w:r>
          </w:p>
          <w:p w14:paraId="75F288F7" w14:textId="0569BFC3" w:rsidR="003D7D27" w:rsidRPr="00FB256C" w:rsidRDefault="00B105D8" w:rsidP="00B105D8">
            <w:pPr>
              <w:numPr>
                <w:ilvl w:val="0"/>
                <w:numId w:val="10"/>
              </w:numPr>
              <w:spacing w:before="60" w:after="60" w:line="240" w:lineRule="auto"/>
              <w:jc w:val="both"/>
              <w:rPr>
                <w:rFonts w:ascii="Calibri" w:hAnsi="Calibri" w:cs="Calibri"/>
                <w:sz w:val="18"/>
                <w:szCs w:val="18"/>
              </w:rPr>
            </w:pPr>
            <w:r w:rsidRPr="00B105D8">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3D7D27" w:rsidRPr="00480B9F" w14:paraId="4850A079" w14:textId="77777777" w:rsidTr="00722342">
        <w:trPr>
          <w:cantSplit/>
          <w:trHeight w:val="20"/>
          <w:jc w:val="center"/>
        </w:trPr>
        <w:tc>
          <w:tcPr>
            <w:tcW w:w="290" w:type="dxa"/>
            <w:shd w:val="clear" w:color="auto" w:fill="F2F2F2" w:themeFill="background1" w:themeFillShade="F2"/>
          </w:tcPr>
          <w:p w14:paraId="0846DCBC" w14:textId="77777777" w:rsidR="003D7D27" w:rsidRPr="00480B9F" w:rsidRDefault="003D7D27" w:rsidP="00722342">
            <w:pPr>
              <w:spacing w:before="60" w:after="60"/>
              <w:jc w:val="both"/>
              <w:rPr>
                <w:rFonts w:ascii="Calibri" w:hAnsi="Calibri" w:cs="Calibri"/>
                <w:b/>
                <w:sz w:val="18"/>
                <w:szCs w:val="18"/>
              </w:rPr>
            </w:pPr>
          </w:p>
        </w:tc>
        <w:tc>
          <w:tcPr>
            <w:tcW w:w="10035" w:type="dxa"/>
            <w:shd w:val="clear" w:color="auto" w:fill="auto"/>
          </w:tcPr>
          <w:p w14:paraId="218EC16F" w14:textId="77777777" w:rsidR="003D7D27" w:rsidRDefault="003D7D27" w:rsidP="00722342">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96500">
              <w:rPr>
                <w:rFonts w:ascii="Calibri" w:hAnsi="Calibri" w:cs="Calibri"/>
                <w:sz w:val="18"/>
                <w:szCs w:val="18"/>
                <w:u w:val="single"/>
              </w:rPr>
              <w:t xml:space="preserve">vuelo ferry de una aeronave </w:t>
            </w:r>
            <w:r w:rsidRPr="00480B9F">
              <w:rPr>
                <w:rFonts w:ascii="Calibri" w:hAnsi="Calibri" w:cs="Calibri"/>
                <w:sz w:val="18"/>
                <w:szCs w:val="18"/>
              </w:rPr>
              <w:t>se deberá aportar</w:t>
            </w:r>
            <w:r>
              <w:rPr>
                <w:rFonts w:ascii="Calibri" w:hAnsi="Calibri" w:cs="Calibri"/>
                <w:sz w:val="18"/>
                <w:szCs w:val="18"/>
              </w:rPr>
              <w:t>:</w:t>
            </w:r>
          </w:p>
          <w:p w14:paraId="7C9F8E72" w14:textId="77777777" w:rsidR="003D7D27" w:rsidRPr="008F455F" w:rsidRDefault="003D7D27" w:rsidP="003D7D27">
            <w:pPr>
              <w:numPr>
                <w:ilvl w:val="0"/>
                <w:numId w:val="10"/>
              </w:numPr>
              <w:spacing w:before="60" w:after="60" w:line="240" w:lineRule="auto"/>
              <w:jc w:val="both"/>
              <w:rPr>
                <w:rFonts w:ascii="Calibri" w:hAnsi="Calibri" w:cs="Calibri"/>
                <w:sz w:val="18"/>
                <w:szCs w:val="18"/>
              </w:rPr>
            </w:pPr>
            <w:r w:rsidRPr="56CFD85F">
              <w:rPr>
                <w:rFonts w:ascii="Calibri" w:hAnsi="Calibri" w:cs="Calibri"/>
                <w:sz w:val="18"/>
                <w:szCs w:val="18"/>
              </w:rPr>
              <w:t>Fecha del vuelo.</w:t>
            </w:r>
          </w:p>
          <w:p w14:paraId="1028A46D" w14:textId="0989DF7B" w:rsidR="003D7D27" w:rsidRPr="00480B9F" w:rsidRDefault="003D7D27" w:rsidP="003D7D27">
            <w:pPr>
              <w:numPr>
                <w:ilvl w:val="0"/>
                <w:numId w:val="10"/>
              </w:numPr>
              <w:spacing w:before="60" w:after="60" w:line="240" w:lineRule="auto"/>
              <w:jc w:val="both"/>
              <w:rPr>
                <w:rFonts w:ascii="Calibri" w:hAnsi="Calibri" w:cs="Calibri"/>
                <w:sz w:val="18"/>
                <w:szCs w:val="18"/>
              </w:rPr>
            </w:pPr>
            <w:r w:rsidRPr="00CC1B80">
              <w:rPr>
                <w:rFonts w:ascii="Calibri" w:hAnsi="Calibri" w:cs="Calibri"/>
                <w:sz w:val="18"/>
                <w:szCs w:val="18"/>
              </w:rPr>
              <w:t>Nombre/Nº Licencia tripulantes de vuelo</w:t>
            </w:r>
            <w:r w:rsidR="00CC1B80" w:rsidRPr="00CC1B80">
              <w:rPr>
                <w:rFonts w:ascii="Calibri" w:hAnsi="Calibri" w:cs="Calibri"/>
                <w:sz w:val="18"/>
                <w:szCs w:val="18"/>
              </w:rPr>
              <w:t xml:space="preserve"> (</w:t>
            </w:r>
            <w:r w:rsidR="00CA4D5E">
              <w:rPr>
                <w:rFonts w:ascii="Calibri" w:hAnsi="Calibri" w:cs="Calibri"/>
                <w:sz w:val="18"/>
                <w:szCs w:val="18"/>
              </w:rPr>
              <w:t xml:space="preserve">únicamente </w:t>
            </w:r>
            <w:r w:rsidR="00CC1B80" w:rsidRPr="00CC1B80">
              <w:rPr>
                <w:rFonts w:ascii="Calibri" w:hAnsi="Calibri" w:cs="Calibri"/>
                <w:sz w:val="18"/>
                <w:szCs w:val="18"/>
              </w:rPr>
              <w:t>en</w:t>
            </w:r>
            <w:r w:rsidR="00CC1B80">
              <w:rPr>
                <w:rFonts w:ascii="Calibri" w:hAnsi="Calibri" w:cs="Calibri"/>
                <w:sz w:val="18"/>
                <w:szCs w:val="18"/>
              </w:rPr>
              <w:t xml:space="preserve"> el caso NCO)</w:t>
            </w:r>
            <w:r w:rsidRPr="56CFD85F">
              <w:rPr>
                <w:rFonts w:ascii="Calibri" w:hAnsi="Calibri" w:cs="Calibri"/>
                <w:sz w:val="18"/>
                <w:szCs w:val="18"/>
              </w:rPr>
              <w:t>.</w:t>
            </w:r>
          </w:p>
          <w:p w14:paraId="0238AA91" w14:textId="752536A2" w:rsidR="003D7D27" w:rsidRPr="004730E2" w:rsidRDefault="003D7D27" w:rsidP="003D7D27">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En caso de que en el momento de presentar esta solicitud todavía no se conozcan la fecha del vuelo podrá aportarse esta información posteriormente.</w:t>
            </w:r>
          </w:p>
          <w:p w14:paraId="58FB60F3" w14:textId="77777777" w:rsidR="0081719B" w:rsidRDefault="0081719B" w:rsidP="003D7D27">
            <w:pPr>
              <w:numPr>
                <w:ilvl w:val="0"/>
                <w:numId w:val="10"/>
              </w:numPr>
              <w:spacing w:before="60" w:after="60" w:line="240" w:lineRule="auto"/>
              <w:jc w:val="both"/>
              <w:rPr>
                <w:rFonts w:ascii="Calibri" w:hAnsi="Calibri" w:cs="Calibri"/>
                <w:sz w:val="18"/>
                <w:szCs w:val="18"/>
              </w:rPr>
            </w:pPr>
            <w:r w:rsidRPr="0081719B">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p w14:paraId="79EE5C1C" w14:textId="77777777" w:rsidR="003D7D27" w:rsidRPr="00480B9F" w:rsidRDefault="003D7D27" w:rsidP="003D7D27">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La realización del vuelo ferry requerirá adicionalmente de la emisión de la correspondiente autorización desde la Oficina de Seguridad en Vuelo.</w:t>
            </w:r>
          </w:p>
        </w:tc>
      </w:tr>
      <w:tr w:rsidR="003D7D27" w:rsidRPr="00480B9F" w14:paraId="7B5D3CA0" w14:textId="77777777" w:rsidTr="00722342">
        <w:trPr>
          <w:cantSplit/>
          <w:trHeight w:val="20"/>
          <w:jc w:val="center"/>
        </w:trPr>
        <w:tc>
          <w:tcPr>
            <w:tcW w:w="290" w:type="dxa"/>
            <w:shd w:val="clear" w:color="auto" w:fill="F2F2F2" w:themeFill="background1" w:themeFillShade="F2"/>
          </w:tcPr>
          <w:p w14:paraId="58291700" w14:textId="77777777" w:rsidR="003D7D27" w:rsidRPr="00480B9F" w:rsidRDefault="003D7D27" w:rsidP="00722342">
            <w:pPr>
              <w:spacing w:before="60" w:after="60"/>
              <w:jc w:val="both"/>
              <w:rPr>
                <w:rFonts w:ascii="Calibri" w:hAnsi="Calibri" w:cs="Calibri"/>
                <w:b/>
                <w:sz w:val="18"/>
                <w:szCs w:val="18"/>
              </w:rPr>
            </w:pPr>
          </w:p>
        </w:tc>
        <w:tc>
          <w:tcPr>
            <w:tcW w:w="10035" w:type="dxa"/>
            <w:shd w:val="clear" w:color="auto" w:fill="F2F2F2" w:themeFill="background1" w:themeFillShade="F2"/>
          </w:tcPr>
          <w:p w14:paraId="3B643B0F" w14:textId="77777777" w:rsidR="003D7D27" w:rsidRPr="00480B9F" w:rsidRDefault="003D7D27" w:rsidP="00722342">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0F3A830C" w14:textId="77777777" w:rsidR="003D7D27" w:rsidRPr="00480B9F" w:rsidRDefault="003D7D27" w:rsidP="003D7D27">
            <w:pPr>
              <w:numPr>
                <w:ilvl w:val="0"/>
                <w:numId w:val="10"/>
              </w:numPr>
              <w:spacing w:before="60" w:after="60" w:line="240" w:lineRule="auto"/>
              <w:jc w:val="both"/>
              <w:rPr>
                <w:rFonts w:ascii="Calibri" w:hAnsi="Calibri" w:cs="Calibri"/>
                <w:sz w:val="18"/>
                <w:szCs w:val="18"/>
              </w:rPr>
            </w:pPr>
            <w:r w:rsidRPr="56CFD85F">
              <w:rPr>
                <w:rFonts w:ascii="Calibri" w:hAnsi="Calibri" w:cs="Calibri"/>
                <w:sz w:val="18"/>
                <w:szCs w:val="18"/>
              </w:rPr>
              <w:t xml:space="preserve"> </w:t>
            </w:r>
          </w:p>
          <w:p w14:paraId="52C2199B" w14:textId="77777777" w:rsidR="003D7D27" w:rsidRPr="00480B9F" w:rsidRDefault="003D7D27" w:rsidP="003D7D27">
            <w:pPr>
              <w:numPr>
                <w:ilvl w:val="0"/>
                <w:numId w:val="10"/>
              </w:numPr>
              <w:spacing w:before="60" w:after="60" w:line="240" w:lineRule="auto"/>
              <w:jc w:val="both"/>
              <w:rPr>
                <w:rFonts w:ascii="Calibri" w:hAnsi="Calibri" w:cs="Calibri"/>
                <w:sz w:val="18"/>
                <w:szCs w:val="18"/>
              </w:rPr>
            </w:pPr>
            <w:r w:rsidRPr="56CFD85F">
              <w:rPr>
                <w:rFonts w:ascii="Calibri" w:hAnsi="Calibri" w:cs="Calibri"/>
                <w:sz w:val="18"/>
                <w:szCs w:val="18"/>
              </w:rPr>
              <w:t xml:space="preserve"> </w:t>
            </w:r>
          </w:p>
        </w:tc>
      </w:tr>
    </w:tbl>
    <w:p w14:paraId="42EBC6DA" w14:textId="77777777" w:rsidR="003D7D27" w:rsidRPr="00480B9F" w:rsidRDefault="003D7D27" w:rsidP="003D7D27">
      <w:pPr>
        <w:autoSpaceDE w:val="0"/>
        <w:autoSpaceDN w:val="0"/>
        <w:adjustRightInd w:val="0"/>
        <w:jc w:val="both"/>
        <w:rPr>
          <w:rFonts w:ascii="Calibri" w:hAnsi="Calibri" w:cs="Calibri"/>
          <w:sz w:val="18"/>
          <w:szCs w:val="18"/>
        </w:rPr>
      </w:pPr>
    </w:p>
    <w:p w14:paraId="6A38756E" w14:textId="77777777" w:rsidR="003D7D27" w:rsidRPr="003D7D27" w:rsidRDefault="003D7D27" w:rsidP="003D7D27">
      <w:pPr>
        <w:pStyle w:val="Textosinformato"/>
        <w:rPr>
          <w:rFonts w:ascii="Calibri" w:hAnsi="Calibri" w:cs="Calibri"/>
          <w:b/>
          <w:i/>
          <w:color w:val="0070C0"/>
          <w:sz w:val="16"/>
          <w:szCs w:val="16"/>
        </w:rPr>
      </w:pPr>
      <w:r w:rsidRPr="003D7D27">
        <w:rPr>
          <w:rFonts w:ascii="Calibri" w:hAnsi="Calibri" w:cs="Calibri"/>
          <w:b/>
          <w:i/>
          <w:color w:val="0070C0"/>
          <w:sz w:val="16"/>
          <w:szCs w:val="16"/>
        </w:rPr>
        <w:t>(Incluir las observaciones que correspondan a la solicitud)</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3D7D27" w:rsidRPr="00480B9F" w14:paraId="3298C071" w14:textId="77777777" w:rsidTr="00722342">
        <w:trPr>
          <w:trHeight w:val="20"/>
          <w:jc w:val="center"/>
        </w:trPr>
        <w:tc>
          <w:tcPr>
            <w:tcW w:w="10343" w:type="dxa"/>
            <w:shd w:val="clear" w:color="auto" w:fill="auto"/>
          </w:tcPr>
          <w:p w14:paraId="12FDEDCE" w14:textId="77777777" w:rsidR="003D7D27" w:rsidRPr="00480B9F" w:rsidRDefault="003D7D27" w:rsidP="00722342">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3D7D27" w:rsidRPr="00480B9F" w14:paraId="3B129911" w14:textId="77777777" w:rsidTr="00722342">
        <w:trPr>
          <w:trHeight w:val="20"/>
          <w:jc w:val="center"/>
        </w:trPr>
        <w:tc>
          <w:tcPr>
            <w:tcW w:w="10343" w:type="dxa"/>
            <w:shd w:val="clear" w:color="auto" w:fill="F2F2F2"/>
          </w:tcPr>
          <w:p w14:paraId="291B8944" w14:textId="77777777" w:rsidR="003D7D27" w:rsidRPr="00480B9F" w:rsidRDefault="003D7D27" w:rsidP="00722342">
            <w:pPr>
              <w:spacing w:before="60" w:after="60"/>
              <w:jc w:val="both"/>
              <w:rPr>
                <w:rFonts w:ascii="Calibri" w:hAnsi="Calibri" w:cs="Calibri"/>
                <w:b/>
                <w:sz w:val="18"/>
                <w:szCs w:val="18"/>
              </w:rPr>
            </w:pPr>
          </w:p>
          <w:p w14:paraId="206DC3DB" w14:textId="77777777" w:rsidR="003D7D27" w:rsidRPr="00480B9F" w:rsidRDefault="003D7D27" w:rsidP="00722342">
            <w:pPr>
              <w:spacing w:before="60" w:after="60"/>
              <w:jc w:val="both"/>
              <w:rPr>
                <w:rFonts w:ascii="Calibri" w:hAnsi="Calibri" w:cs="Calibri"/>
                <w:b/>
                <w:sz w:val="18"/>
                <w:szCs w:val="18"/>
              </w:rPr>
            </w:pPr>
          </w:p>
          <w:p w14:paraId="2DFF6D58" w14:textId="77777777" w:rsidR="003D7D27" w:rsidRPr="00480B9F" w:rsidRDefault="003D7D27" w:rsidP="00722342">
            <w:pPr>
              <w:spacing w:before="60" w:after="60"/>
              <w:jc w:val="both"/>
              <w:rPr>
                <w:rFonts w:ascii="Calibri" w:hAnsi="Calibri" w:cs="Calibri"/>
                <w:b/>
                <w:sz w:val="18"/>
                <w:szCs w:val="18"/>
              </w:rPr>
            </w:pPr>
          </w:p>
        </w:tc>
      </w:tr>
    </w:tbl>
    <w:p w14:paraId="538701AF" w14:textId="77777777" w:rsidR="003D7D27" w:rsidRDefault="003D7D27" w:rsidP="003D7D27">
      <w:pPr>
        <w:autoSpaceDE w:val="0"/>
        <w:autoSpaceDN w:val="0"/>
        <w:adjustRightInd w:val="0"/>
        <w:jc w:val="both"/>
        <w:rPr>
          <w:rFonts w:ascii="Calibri" w:hAnsi="Calibri" w:cs="Calibri"/>
          <w:sz w:val="18"/>
          <w:szCs w:val="18"/>
        </w:rPr>
      </w:pPr>
    </w:p>
    <w:p w14:paraId="30F6788C" w14:textId="77777777" w:rsidR="003D7D27" w:rsidRDefault="003D7D27" w:rsidP="003D7D27">
      <w:pPr>
        <w:pStyle w:val="Texto1"/>
      </w:pPr>
      <w:r w:rsidRPr="009615D6">
        <w:br w:type="page"/>
      </w:r>
    </w:p>
    <w:p w14:paraId="30DAA92D" w14:textId="77777777" w:rsidR="003D7D27" w:rsidRPr="003D7D27" w:rsidRDefault="003D7D27" w:rsidP="003D7D27">
      <w:pPr>
        <w:pStyle w:val="Textosinformato"/>
        <w:numPr>
          <w:ilvl w:val="0"/>
          <w:numId w:val="12"/>
        </w:numPr>
        <w:spacing w:after="120"/>
        <w:rPr>
          <w:rFonts w:ascii="Calibri" w:hAnsi="Calibri" w:cs="Arial"/>
          <w:b/>
          <w:sz w:val="24"/>
          <w:u w:val="single"/>
        </w:rPr>
      </w:pPr>
      <w:r w:rsidRPr="003D7D27">
        <w:rPr>
          <w:rFonts w:ascii="Calibri" w:hAnsi="Calibri" w:cs="Arial"/>
          <w:b/>
          <w:sz w:val="24"/>
          <w:u w:val="single"/>
        </w:rPr>
        <w:lastRenderedPageBreak/>
        <w:t>DATOS ESPECÍFICOS DE LA SOLICITUD</w:t>
      </w:r>
    </w:p>
    <w:p w14:paraId="4F98F4DE" w14:textId="77777777" w:rsidR="003D7D27" w:rsidRPr="00906637" w:rsidRDefault="003D7D27" w:rsidP="003D7D27">
      <w:pPr>
        <w:autoSpaceDE w:val="0"/>
        <w:autoSpaceDN w:val="0"/>
        <w:adjustRightInd w:val="0"/>
        <w:jc w:val="both"/>
        <w:rPr>
          <w:rFonts w:ascii="Calibri" w:hAnsi="Calibri" w:cs="Arial"/>
          <w:sz w:val="20"/>
        </w:rPr>
      </w:pPr>
      <w:r w:rsidRPr="00906637">
        <w:rPr>
          <w:rFonts w:ascii="Calibri" w:hAnsi="Calibri" w:cs="Arial"/>
          <w:sz w:val="20"/>
        </w:rPr>
        <w:t>A continuación, se incluyen unas tablas en la que se recogen los requisitos exigibles para la emisión de una aprobación operacional NAT HLA (MNPS).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4E27DDB2" w14:textId="77777777" w:rsidR="003D7D27" w:rsidRPr="003D7D27" w:rsidRDefault="003D7D27" w:rsidP="00722342">
      <w:pPr>
        <w:numPr>
          <w:ilvl w:val="0"/>
          <w:numId w:val="13"/>
        </w:numPr>
        <w:autoSpaceDE w:val="0"/>
        <w:autoSpaceDN w:val="0"/>
        <w:adjustRightInd w:val="0"/>
        <w:spacing w:line="240" w:lineRule="auto"/>
        <w:jc w:val="both"/>
        <w:rPr>
          <w:rFonts w:ascii="Calibri" w:hAnsi="Calibri" w:cs="Arial"/>
          <w:b/>
          <w:bCs/>
          <w:szCs w:val="20"/>
        </w:rPr>
      </w:pPr>
      <w:r w:rsidRPr="003D7D27">
        <w:rPr>
          <w:rFonts w:ascii="Calibri" w:hAnsi="Calibri" w:cs="Arial"/>
          <w:b/>
          <w:bCs/>
          <w:szCs w:val="20"/>
        </w:rPr>
        <w:t>IDENTIFICACIÓN DE LA(S) AERONAVE(S) PROPUESTA(S)</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0"/>
        <w:gridCol w:w="5100"/>
      </w:tblGrid>
      <w:tr w:rsidR="003D7D27" w:rsidRPr="009615D6" w14:paraId="4A3697D4" w14:textId="77777777" w:rsidTr="00722342">
        <w:trPr>
          <w:cantSplit/>
          <w:jc w:val="center"/>
        </w:trPr>
        <w:tc>
          <w:tcPr>
            <w:tcW w:w="5100" w:type="dxa"/>
            <w:shd w:val="clear" w:color="auto" w:fill="auto"/>
            <w:vAlign w:val="center"/>
          </w:tcPr>
          <w:p w14:paraId="6A70E707" w14:textId="77777777" w:rsidR="003D7D27" w:rsidRPr="009615D6" w:rsidRDefault="003D7D27" w:rsidP="00906637">
            <w:pPr>
              <w:spacing w:after="0"/>
              <w:jc w:val="center"/>
              <w:rPr>
                <w:rFonts w:ascii="Calibri" w:hAnsi="Calibri" w:cs="Arial"/>
                <w:b/>
                <w:bCs/>
                <w:sz w:val="18"/>
                <w:szCs w:val="18"/>
              </w:rPr>
            </w:pPr>
            <w:r w:rsidRPr="56CFD85F">
              <w:rPr>
                <w:rFonts w:ascii="Calibri" w:hAnsi="Calibri" w:cs="Arial"/>
                <w:b/>
                <w:bCs/>
                <w:sz w:val="18"/>
                <w:szCs w:val="18"/>
              </w:rPr>
              <w:t>Fabricante(s) y modelo(s)</w:t>
            </w:r>
          </w:p>
        </w:tc>
        <w:tc>
          <w:tcPr>
            <w:tcW w:w="5100" w:type="dxa"/>
            <w:shd w:val="clear" w:color="auto" w:fill="auto"/>
            <w:vAlign w:val="center"/>
          </w:tcPr>
          <w:p w14:paraId="085BF0EE" w14:textId="77777777" w:rsidR="003D7D27" w:rsidRPr="009615D6" w:rsidRDefault="003D7D27" w:rsidP="00906637">
            <w:pPr>
              <w:spacing w:after="0"/>
              <w:jc w:val="center"/>
              <w:rPr>
                <w:rFonts w:ascii="Calibri" w:hAnsi="Calibri" w:cs="Arial"/>
                <w:b/>
                <w:bCs/>
                <w:sz w:val="18"/>
                <w:szCs w:val="18"/>
              </w:rPr>
            </w:pPr>
            <w:r w:rsidRPr="56CFD85F">
              <w:rPr>
                <w:rFonts w:ascii="Calibri" w:hAnsi="Calibri" w:cs="Arial"/>
                <w:b/>
                <w:bCs/>
                <w:sz w:val="18"/>
                <w:szCs w:val="18"/>
              </w:rPr>
              <w:t>Matrícula(s) y Número(s) de serie</w:t>
            </w:r>
          </w:p>
        </w:tc>
      </w:tr>
      <w:tr w:rsidR="003D7D27" w:rsidRPr="009615D6" w14:paraId="584ADC0D" w14:textId="77777777" w:rsidTr="00722342">
        <w:trPr>
          <w:cantSplit/>
          <w:jc w:val="center"/>
        </w:trPr>
        <w:tc>
          <w:tcPr>
            <w:tcW w:w="5100" w:type="dxa"/>
            <w:shd w:val="clear" w:color="auto" w:fill="F2F2F2" w:themeFill="background1" w:themeFillShade="F2"/>
            <w:vAlign w:val="center"/>
          </w:tcPr>
          <w:p w14:paraId="2B6B70CA" w14:textId="77777777" w:rsidR="003D7D27" w:rsidRPr="009615D6" w:rsidRDefault="003D7D27" w:rsidP="00722342">
            <w:pPr>
              <w:shd w:val="clear" w:color="auto" w:fill="F2F2F2"/>
              <w:jc w:val="center"/>
              <w:rPr>
                <w:rFonts w:ascii="Calibri" w:hAnsi="Calibri" w:cs="Arial"/>
                <w:sz w:val="18"/>
                <w:szCs w:val="18"/>
              </w:rPr>
            </w:pPr>
          </w:p>
        </w:tc>
        <w:tc>
          <w:tcPr>
            <w:tcW w:w="5100" w:type="dxa"/>
            <w:shd w:val="clear" w:color="auto" w:fill="F2F2F2" w:themeFill="background1" w:themeFillShade="F2"/>
            <w:vAlign w:val="center"/>
          </w:tcPr>
          <w:p w14:paraId="53D2C7E1" w14:textId="77777777" w:rsidR="003D7D27" w:rsidRPr="009615D6" w:rsidRDefault="003D7D27" w:rsidP="00722342">
            <w:pPr>
              <w:shd w:val="clear" w:color="auto" w:fill="F2F2F2"/>
              <w:jc w:val="center"/>
              <w:rPr>
                <w:rFonts w:ascii="Calibri" w:hAnsi="Calibri" w:cs="Arial"/>
                <w:sz w:val="18"/>
                <w:szCs w:val="18"/>
              </w:rPr>
            </w:pPr>
          </w:p>
        </w:tc>
      </w:tr>
    </w:tbl>
    <w:p w14:paraId="4AE8CC58" w14:textId="77777777" w:rsidR="003D7D27" w:rsidRPr="009615D6" w:rsidRDefault="003D7D27" w:rsidP="003D7D27">
      <w:pPr>
        <w:autoSpaceDE w:val="0"/>
        <w:autoSpaceDN w:val="0"/>
        <w:adjustRightInd w:val="0"/>
        <w:spacing w:after="0"/>
        <w:jc w:val="both"/>
        <w:rPr>
          <w:rFonts w:ascii="Calibri" w:hAnsi="Calibri" w:cs="Arial"/>
          <w:sz w:val="20"/>
          <w:szCs w:val="20"/>
        </w:rPr>
      </w:pPr>
    </w:p>
    <w:p w14:paraId="5FF41BD7" w14:textId="77777777" w:rsidR="003D7D27" w:rsidRPr="00906637" w:rsidRDefault="003D7D27" w:rsidP="003D7D27">
      <w:pPr>
        <w:autoSpaceDE w:val="0"/>
        <w:autoSpaceDN w:val="0"/>
        <w:adjustRightInd w:val="0"/>
        <w:jc w:val="both"/>
        <w:rPr>
          <w:rFonts w:ascii="Calibri" w:hAnsi="Calibri" w:cs="Arial"/>
          <w:sz w:val="20"/>
          <w:szCs w:val="20"/>
        </w:rPr>
      </w:pPr>
      <w:r w:rsidRPr="00906637">
        <w:rPr>
          <w:rFonts w:ascii="Calibri" w:hAnsi="Calibri" w:cs="Arial"/>
          <w:sz w:val="20"/>
          <w:szCs w:val="20"/>
        </w:rPr>
        <w:t>Asociadas a la operación NAT HLA se especifican requisitos operativos, equipos y aprobaciones específicas que son necesarias u optativas en ciertas porciones del espacio aéreo NAT HLA. En función de que se posean o no, el operador deberá desarrollar los procedimientos operativos correspondientes. Por este motivo el solicitante deberá cumplimentar la Tabla a continuación marcando las porciones de espacio aéreo NAT HLA por las que desea operar y el número de equipos embarcados si así se requiere en la Tabla. En caso de que el solicitante junto con la solicitud de aprobación especial NAT HLA (MNPS), presente oficialmente alguna solicitud adicional de las siguientes aprobaciones y /o capacidades para la aeronave declarada deberá marcar la casilla “En proceso” y realizar la petición de acuerdo con los procesos establecidos por AESA para cada una de ellas.</w:t>
      </w:r>
    </w:p>
    <w:p w14:paraId="053D5AC7" w14:textId="6942054A" w:rsidR="005C17CE" w:rsidRDefault="005C17CE" w:rsidP="003D7D27"/>
    <w:p w14:paraId="053D5AC8" w14:textId="77777777" w:rsidR="00F65D25" w:rsidRDefault="00F65D25" w:rsidP="00F63819">
      <w:pPr>
        <w:pStyle w:val="Texto1"/>
        <w:sectPr w:rsidR="00F65D25" w:rsidSect="00307B2A">
          <w:type w:val="continuous"/>
          <w:pgSz w:w="11906" w:h="16838"/>
          <w:pgMar w:top="1418" w:right="1134" w:bottom="1134" w:left="1134" w:header="340" w:footer="0" w:gutter="0"/>
          <w:cols w:space="708"/>
          <w:titlePg/>
          <w:docGrid w:linePitch="360"/>
        </w:sectPr>
      </w:pPr>
    </w:p>
    <w:tbl>
      <w:tblPr>
        <w:tblW w:w="5309" w:type="pct"/>
        <w:tblInd w:w="-142" w:type="dxa"/>
        <w:tblBorders>
          <w:top w:val="single" w:sz="6" w:space="0" w:color="000000"/>
          <w:left w:val="single" w:sz="6" w:space="0" w:color="000000"/>
          <w:bottom w:val="single" w:sz="6" w:space="0" w:color="auto"/>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47"/>
        <w:gridCol w:w="3086"/>
        <w:gridCol w:w="671"/>
        <w:gridCol w:w="671"/>
        <w:gridCol w:w="805"/>
        <w:gridCol w:w="670"/>
        <w:gridCol w:w="670"/>
        <w:gridCol w:w="670"/>
        <w:gridCol w:w="670"/>
        <w:gridCol w:w="670"/>
        <w:gridCol w:w="798"/>
        <w:gridCol w:w="937"/>
        <w:gridCol w:w="667"/>
        <w:gridCol w:w="804"/>
        <w:gridCol w:w="670"/>
        <w:gridCol w:w="619"/>
        <w:gridCol w:w="1544"/>
      </w:tblGrid>
      <w:tr w:rsidR="003D7D27" w:rsidRPr="00BA21C4" w14:paraId="57013436" w14:textId="77777777" w:rsidTr="001A3DA3">
        <w:trPr>
          <w:trHeight w:val="300"/>
        </w:trPr>
        <w:tc>
          <w:tcPr>
            <w:tcW w:w="5000" w:type="pct"/>
            <w:gridSpan w:val="17"/>
            <w:tcBorders>
              <w:top w:val="nil"/>
              <w:left w:val="nil"/>
              <w:bottom w:val="single" w:sz="6" w:space="0" w:color="000000" w:themeColor="text1"/>
              <w:right w:val="nil"/>
            </w:tcBorders>
          </w:tcPr>
          <w:p w14:paraId="3CBA6D55" w14:textId="474D92D1" w:rsidR="005E385C" w:rsidRPr="005E385C" w:rsidRDefault="003D7D27" w:rsidP="005E385C">
            <w:pPr>
              <w:spacing w:after="0"/>
              <w:textAlignment w:val="baseline"/>
              <w:rPr>
                <w:rFonts w:ascii="Calibri" w:hAnsi="Calibri" w:cs="Calibri"/>
                <w:bCs/>
                <w:sz w:val="18"/>
                <w:szCs w:val="20"/>
              </w:rPr>
            </w:pPr>
            <w:r w:rsidRPr="003D7D27">
              <w:rPr>
                <w:rFonts w:ascii="Calibri" w:hAnsi="Calibri" w:cs="Calibri"/>
                <w:bCs/>
                <w:sz w:val="18"/>
                <w:szCs w:val="20"/>
              </w:rPr>
              <w:lastRenderedPageBreak/>
              <w:t>Declaración de equipamiento y performance</w:t>
            </w:r>
          </w:p>
        </w:tc>
      </w:tr>
      <w:tr w:rsidR="001A3DA3" w:rsidRPr="00BA21C4" w14:paraId="4E475B77" w14:textId="77777777" w:rsidTr="001A3DA3">
        <w:trPr>
          <w:trHeight w:val="300"/>
        </w:trPr>
        <w:tc>
          <w:tcPr>
            <w:tcW w:w="1197" w:type="pct"/>
            <w:gridSpan w:val="2"/>
            <w:vMerge w:val="restart"/>
            <w:tcBorders>
              <w:top w:val="single" w:sz="6" w:space="0" w:color="000000" w:themeColor="text1"/>
            </w:tcBorders>
          </w:tcPr>
          <w:p w14:paraId="643CEFC1" w14:textId="77777777" w:rsidR="003D7D27" w:rsidRPr="00BA21C4" w:rsidRDefault="003D7D27" w:rsidP="003D7D27">
            <w:pPr>
              <w:spacing w:after="0"/>
              <w:jc w:val="both"/>
              <w:textAlignment w:val="baseline"/>
              <w:rPr>
                <w:rFonts w:ascii="Calibri" w:hAnsi="Calibri" w:cs="Calibri"/>
                <w:bCs/>
                <w:sz w:val="18"/>
                <w:szCs w:val="18"/>
              </w:rPr>
            </w:pPr>
          </w:p>
        </w:tc>
        <w:tc>
          <w:tcPr>
            <w:tcW w:w="221" w:type="pct"/>
            <w:vMerge w:val="restart"/>
            <w:tcBorders>
              <w:top w:val="single" w:sz="6" w:space="0" w:color="000000" w:themeColor="text1"/>
            </w:tcBorders>
          </w:tcPr>
          <w:p w14:paraId="10C6ADC9"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RVSM</w:t>
            </w:r>
          </w:p>
        </w:tc>
        <w:tc>
          <w:tcPr>
            <w:tcW w:w="221" w:type="pct"/>
            <w:vMerge w:val="restart"/>
            <w:tcBorders>
              <w:top w:val="single" w:sz="6" w:space="0" w:color="000000" w:themeColor="text1"/>
            </w:tcBorders>
            <w:shd w:val="clear" w:color="auto" w:fill="auto"/>
            <w:hideMark/>
          </w:tcPr>
          <w:p w14:paraId="3105B65C" w14:textId="77777777" w:rsidR="003D7D27" w:rsidRPr="00BA21C4" w:rsidRDefault="003D7D27" w:rsidP="003D7D27">
            <w:pPr>
              <w:spacing w:after="0"/>
              <w:jc w:val="center"/>
              <w:textAlignment w:val="baseline"/>
              <w:rPr>
                <w:rFonts w:ascii="Calibri" w:hAnsi="Calibri" w:cs="Calibri"/>
                <w:b/>
                <w:sz w:val="18"/>
                <w:szCs w:val="18"/>
              </w:rPr>
            </w:pPr>
            <w:r w:rsidRPr="00BA21C4">
              <w:rPr>
                <w:rFonts w:ascii="Calibri" w:hAnsi="Calibri" w:cs="Calibri"/>
                <w:b/>
                <w:bCs/>
                <w:sz w:val="18"/>
                <w:szCs w:val="18"/>
              </w:rPr>
              <w:t>VHF</w:t>
            </w:r>
          </w:p>
        </w:tc>
        <w:tc>
          <w:tcPr>
            <w:tcW w:w="265" w:type="pct"/>
            <w:vMerge w:val="restart"/>
            <w:tcBorders>
              <w:top w:val="single" w:sz="6" w:space="0" w:color="000000" w:themeColor="text1"/>
            </w:tcBorders>
            <w:shd w:val="clear" w:color="auto" w:fill="auto"/>
            <w:hideMark/>
          </w:tcPr>
          <w:p w14:paraId="4331C60E"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HF</w:t>
            </w:r>
          </w:p>
          <w:p w14:paraId="6787F0BC" w14:textId="77777777" w:rsidR="003D7D27" w:rsidRPr="00BA21C4" w:rsidRDefault="003D7D27" w:rsidP="003D7D27">
            <w:pPr>
              <w:spacing w:after="0"/>
              <w:jc w:val="center"/>
              <w:textAlignment w:val="baseline"/>
              <w:rPr>
                <w:rFonts w:ascii="Calibri" w:hAnsi="Calibri" w:cs="Calibri"/>
                <w:bCs/>
                <w:sz w:val="18"/>
                <w:szCs w:val="18"/>
              </w:rPr>
            </w:pPr>
            <w:r w:rsidRPr="00BA21C4">
              <w:rPr>
                <w:rFonts w:ascii="Calibri" w:hAnsi="Calibri" w:cs="Calibri"/>
                <w:bCs/>
                <w:sz w:val="18"/>
                <w:szCs w:val="18"/>
              </w:rPr>
              <w:t>*</w:t>
            </w:r>
          </w:p>
        </w:tc>
        <w:tc>
          <w:tcPr>
            <w:tcW w:w="442" w:type="pct"/>
            <w:gridSpan w:val="2"/>
            <w:tcBorders>
              <w:top w:val="single" w:sz="6" w:space="0" w:color="000000" w:themeColor="text1"/>
            </w:tcBorders>
            <w:shd w:val="clear" w:color="auto" w:fill="auto"/>
            <w:hideMark/>
          </w:tcPr>
          <w:p w14:paraId="652B3A7B" w14:textId="77777777" w:rsidR="003D7D27" w:rsidRPr="00BA21C4" w:rsidRDefault="003D7D27" w:rsidP="003D7D27">
            <w:pPr>
              <w:spacing w:after="0"/>
              <w:jc w:val="center"/>
              <w:textAlignment w:val="baseline"/>
              <w:rPr>
                <w:rFonts w:ascii="Calibri" w:hAnsi="Calibri" w:cs="Calibri"/>
                <w:b/>
                <w:sz w:val="18"/>
                <w:szCs w:val="18"/>
              </w:rPr>
            </w:pPr>
            <w:r w:rsidRPr="00BA21C4">
              <w:rPr>
                <w:rFonts w:ascii="Calibri" w:hAnsi="Calibri" w:cs="Calibri"/>
                <w:b/>
                <w:bCs/>
                <w:sz w:val="18"/>
                <w:szCs w:val="18"/>
              </w:rPr>
              <w:t>CPDLC</w:t>
            </w:r>
          </w:p>
        </w:tc>
        <w:tc>
          <w:tcPr>
            <w:tcW w:w="442" w:type="pct"/>
            <w:gridSpan w:val="2"/>
            <w:tcBorders>
              <w:top w:val="single" w:sz="6" w:space="0" w:color="000000" w:themeColor="text1"/>
            </w:tcBorders>
            <w:shd w:val="clear" w:color="auto" w:fill="auto"/>
            <w:hideMark/>
          </w:tcPr>
          <w:p w14:paraId="466F66E3" w14:textId="77777777" w:rsidR="003D7D27" w:rsidRPr="00BA21C4" w:rsidRDefault="003D7D27" w:rsidP="003D7D27">
            <w:pPr>
              <w:spacing w:after="0"/>
              <w:jc w:val="center"/>
              <w:textAlignment w:val="baseline"/>
              <w:rPr>
                <w:rFonts w:ascii="Calibri" w:hAnsi="Calibri" w:cs="Calibri"/>
                <w:b/>
                <w:sz w:val="18"/>
                <w:szCs w:val="18"/>
              </w:rPr>
            </w:pPr>
            <w:r w:rsidRPr="00BA21C4">
              <w:rPr>
                <w:rFonts w:ascii="Calibri" w:hAnsi="Calibri" w:cs="Calibri"/>
                <w:b/>
                <w:bCs/>
                <w:sz w:val="18"/>
                <w:szCs w:val="18"/>
              </w:rPr>
              <w:t>ADS-C</w:t>
            </w:r>
          </w:p>
        </w:tc>
        <w:tc>
          <w:tcPr>
            <w:tcW w:w="221" w:type="pct"/>
            <w:vMerge w:val="restart"/>
            <w:tcBorders>
              <w:top w:val="single" w:sz="6" w:space="0" w:color="000000" w:themeColor="text1"/>
            </w:tcBorders>
            <w:shd w:val="clear" w:color="auto" w:fill="auto"/>
            <w:hideMark/>
          </w:tcPr>
          <w:p w14:paraId="3ACAE303"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SAT</w:t>
            </w:r>
          </w:p>
          <w:p w14:paraId="1473CE0C" w14:textId="77777777" w:rsidR="003D7D27" w:rsidRPr="00BA21C4" w:rsidRDefault="003D7D27" w:rsidP="003D7D27">
            <w:pPr>
              <w:spacing w:after="0"/>
              <w:jc w:val="center"/>
              <w:textAlignment w:val="baseline"/>
              <w:rPr>
                <w:rFonts w:ascii="Calibri" w:hAnsi="Calibri" w:cs="Calibri"/>
                <w:b/>
                <w:sz w:val="18"/>
                <w:szCs w:val="18"/>
              </w:rPr>
            </w:pPr>
            <w:r w:rsidRPr="00BA21C4">
              <w:rPr>
                <w:rFonts w:ascii="Calibri" w:hAnsi="Calibri" w:cs="Calibri"/>
                <w:b/>
                <w:bCs/>
                <w:sz w:val="18"/>
                <w:szCs w:val="18"/>
              </w:rPr>
              <w:t>VOICE</w:t>
            </w:r>
          </w:p>
        </w:tc>
        <w:tc>
          <w:tcPr>
            <w:tcW w:w="263" w:type="pct"/>
            <w:vMerge w:val="restart"/>
            <w:tcBorders>
              <w:top w:val="single" w:sz="6" w:space="0" w:color="000000" w:themeColor="text1"/>
            </w:tcBorders>
            <w:shd w:val="clear" w:color="auto" w:fill="auto"/>
            <w:hideMark/>
          </w:tcPr>
          <w:p w14:paraId="39B461AD" w14:textId="77777777" w:rsidR="003D7D27" w:rsidRPr="00BA21C4" w:rsidRDefault="003D7D27" w:rsidP="003D7D27">
            <w:pPr>
              <w:spacing w:after="0"/>
              <w:jc w:val="center"/>
              <w:textAlignment w:val="baseline"/>
              <w:rPr>
                <w:rFonts w:ascii="Calibri" w:hAnsi="Calibri" w:cs="Calibri"/>
                <w:b/>
                <w:sz w:val="18"/>
                <w:szCs w:val="18"/>
              </w:rPr>
            </w:pPr>
            <w:r w:rsidRPr="00BA21C4">
              <w:rPr>
                <w:rFonts w:ascii="Calibri" w:hAnsi="Calibri" w:cs="Calibri"/>
                <w:b/>
                <w:bCs/>
                <w:sz w:val="18"/>
                <w:szCs w:val="18"/>
              </w:rPr>
              <w:t>ADS-B</w:t>
            </w:r>
          </w:p>
          <w:p w14:paraId="5813EFFB"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Extended</w:t>
            </w:r>
          </w:p>
          <w:p w14:paraId="0FEA4AA0" w14:textId="77777777" w:rsidR="003D7D27" w:rsidRPr="00BA21C4" w:rsidRDefault="003D7D27" w:rsidP="003D7D27">
            <w:pPr>
              <w:spacing w:after="0"/>
              <w:jc w:val="center"/>
              <w:textAlignment w:val="baseline"/>
              <w:rPr>
                <w:rFonts w:ascii="Calibri" w:hAnsi="Calibri" w:cs="Calibri"/>
                <w:b/>
                <w:sz w:val="18"/>
                <w:szCs w:val="18"/>
              </w:rPr>
            </w:pPr>
            <w:proofErr w:type="spellStart"/>
            <w:r w:rsidRPr="00BA21C4">
              <w:rPr>
                <w:rFonts w:ascii="Calibri" w:hAnsi="Calibri" w:cs="Calibri"/>
                <w:b/>
                <w:bCs/>
                <w:sz w:val="18"/>
                <w:szCs w:val="18"/>
              </w:rPr>
              <w:t>squitter</w:t>
            </w:r>
            <w:proofErr w:type="spellEnd"/>
          </w:p>
        </w:tc>
        <w:tc>
          <w:tcPr>
            <w:tcW w:w="309" w:type="pct"/>
            <w:vMerge w:val="restart"/>
            <w:tcBorders>
              <w:top w:val="single" w:sz="6" w:space="0" w:color="000000" w:themeColor="text1"/>
            </w:tcBorders>
            <w:shd w:val="clear" w:color="auto" w:fill="auto"/>
            <w:hideMark/>
          </w:tcPr>
          <w:p w14:paraId="2A3D98D2" w14:textId="77777777" w:rsidR="003D7D27" w:rsidRPr="00BA21C4" w:rsidRDefault="003D7D27" w:rsidP="003D7D27">
            <w:pPr>
              <w:spacing w:after="0"/>
              <w:jc w:val="center"/>
              <w:textAlignment w:val="baseline"/>
              <w:rPr>
                <w:rFonts w:ascii="Calibri" w:hAnsi="Calibri" w:cs="Calibri"/>
                <w:b/>
                <w:sz w:val="18"/>
                <w:szCs w:val="18"/>
              </w:rPr>
            </w:pPr>
            <w:proofErr w:type="spellStart"/>
            <w:r w:rsidRPr="00BA21C4">
              <w:rPr>
                <w:rFonts w:ascii="Calibri" w:hAnsi="Calibri" w:cs="Calibri"/>
                <w:b/>
                <w:bCs/>
                <w:sz w:val="18"/>
                <w:szCs w:val="18"/>
              </w:rPr>
              <w:t>Transponder</w:t>
            </w:r>
            <w:proofErr w:type="spellEnd"/>
            <w:r w:rsidRPr="00BA21C4">
              <w:rPr>
                <w:rFonts w:ascii="Calibri" w:hAnsi="Calibri" w:cs="Calibri"/>
                <w:b/>
                <w:bCs/>
                <w:sz w:val="18"/>
                <w:szCs w:val="18"/>
              </w:rPr>
              <w:t xml:space="preserve"> SSR</w:t>
            </w:r>
          </w:p>
          <w:p w14:paraId="181C68B6" w14:textId="77777777" w:rsidR="003D7D27" w:rsidRPr="00BA21C4" w:rsidRDefault="003D7D27" w:rsidP="003D7D27">
            <w:pPr>
              <w:spacing w:after="0"/>
              <w:jc w:val="center"/>
              <w:textAlignment w:val="baseline"/>
              <w:rPr>
                <w:rFonts w:ascii="Calibri" w:hAnsi="Calibri" w:cs="Calibri"/>
                <w:b/>
                <w:sz w:val="18"/>
                <w:szCs w:val="18"/>
              </w:rPr>
            </w:pPr>
            <w:r w:rsidRPr="00BA21C4">
              <w:rPr>
                <w:rFonts w:ascii="Calibri" w:hAnsi="Calibri" w:cs="Calibri"/>
                <w:b/>
                <w:bCs/>
                <w:sz w:val="18"/>
                <w:szCs w:val="18"/>
              </w:rPr>
              <w:t>Modos A y C</w:t>
            </w:r>
          </w:p>
        </w:tc>
        <w:tc>
          <w:tcPr>
            <w:tcW w:w="220" w:type="pct"/>
            <w:vMerge w:val="restart"/>
            <w:tcBorders>
              <w:top w:val="single" w:sz="6" w:space="0" w:color="000000" w:themeColor="text1"/>
            </w:tcBorders>
            <w:shd w:val="clear" w:color="auto" w:fill="auto"/>
            <w:hideMark/>
          </w:tcPr>
          <w:p w14:paraId="14E9DF58"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TCAS</w:t>
            </w:r>
          </w:p>
          <w:p w14:paraId="6B29E28C" w14:textId="77777777" w:rsidR="003D7D27" w:rsidRPr="00BA21C4" w:rsidRDefault="003D7D27" w:rsidP="003D7D27">
            <w:pPr>
              <w:spacing w:after="0"/>
              <w:jc w:val="center"/>
              <w:textAlignment w:val="baseline"/>
              <w:rPr>
                <w:rFonts w:ascii="Calibri" w:hAnsi="Calibri" w:cs="Calibri"/>
                <w:b/>
                <w:sz w:val="18"/>
                <w:szCs w:val="18"/>
              </w:rPr>
            </w:pPr>
            <w:r w:rsidRPr="00BA21C4">
              <w:rPr>
                <w:rFonts w:ascii="Calibri" w:hAnsi="Calibri" w:cs="Calibri"/>
                <w:b/>
                <w:bCs/>
                <w:sz w:val="18"/>
                <w:szCs w:val="18"/>
              </w:rPr>
              <w:t>7.1</w:t>
            </w:r>
          </w:p>
        </w:tc>
        <w:tc>
          <w:tcPr>
            <w:tcW w:w="265" w:type="pct"/>
            <w:vMerge w:val="restart"/>
            <w:tcBorders>
              <w:top w:val="single" w:sz="6" w:space="0" w:color="000000" w:themeColor="text1"/>
            </w:tcBorders>
            <w:shd w:val="clear" w:color="auto" w:fill="auto"/>
            <w:hideMark/>
          </w:tcPr>
          <w:p w14:paraId="40E4FBD0"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LRNS</w:t>
            </w:r>
          </w:p>
          <w:p w14:paraId="2B9D2438" w14:textId="77777777" w:rsidR="003D7D27" w:rsidRPr="00BA21C4" w:rsidRDefault="003D7D27" w:rsidP="003D7D27">
            <w:pPr>
              <w:spacing w:after="0"/>
              <w:jc w:val="center"/>
              <w:textAlignment w:val="baseline"/>
              <w:rPr>
                <w:rFonts w:ascii="Calibri" w:hAnsi="Calibri" w:cs="Calibri"/>
                <w:bCs/>
                <w:sz w:val="18"/>
                <w:szCs w:val="18"/>
              </w:rPr>
            </w:pPr>
            <w:r w:rsidRPr="00BA21C4">
              <w:rPr>
                <w:rFonts w:ascii="Calibri" w:hAnsi="Calibri" w:cs="Calibri"/>
                <w:bCs/>
                <w:sz w:val="18"/>
                <w:szCs w:val="18"/>
              </w:rPr>
              <w:t>*</w:t>
            </w:r>
          </w:p>
        </w:tc>
        <w:tc>
          <w:tcPr>
            <w:tcW w:w="221" w:type="pct"/>
            <w:vMerge w:val="restart"/>
            <w:tcBorders>
              <w:top w:val="single" w:sz="6" w:space="0" w:color="000000" w:themeColor="text1"/>
            </w:tcBorders>
            <w:shd w:val="clear" w:color="auto" w:fill="auto"/>
            <w:hideMark/>
          </w:tcPr>
          <w:p w14:paraId="46834106" w14:textId="77777777" w:rsidR="003D7D27" w:rsidRPr="00BA21C4" w:rsidRDefault="003D7D27" w:rsidP="003D7D27">
            <w:pPr>
              <w:spacing w:after="0"/>
              <w:jc w:val="center"/>
              <w:textAlignment w:val="baseline"/>
              <w:rPr>
                <w:rFonts w:ascii="Calibri" w:hAnsi="Calibri" w:cs="Calibri"/>
                <w:b/>
                <w:sz w:val="18"/>
                <w:szCs w:val="18"/>
              </w:rPr>
            </w:pPr>
            <w:r w:rsidRPr="00BA21C4">
              <w:rPr>
                <w:rFonts w:ascii="Calibri" w:hAnsi="Calibri" w:cs="Calibri"/>
                <w:b/>
                <w:bCs/>
                <w:sz w:val="18"/>
                <w:szCs w:val="18"/>
              </w:rPr>
              <w:t>RNAV10</w:t>
            </w:r>
          </w:p>
        </w:tc>
        <w:tc>
          <w:tcPr>
            <w:tcW w:w="204" w:type="pct"/>
            <w:vMerge w:val="restart"/>
            <w:tcBorders>
              <w:top w:val="single" w:sz="6" w:space="0" w:color="000000" w:themeColor="text1"/>
            </w:tcBorders>
            <w:shd w:val="clear" w:color="auto" w:fill="auto"/>
            <w:hideMark/>
          </w:tcPr>
          <w:p w14:paraId="3462645D"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RNP4</w:t>
            </w:r>
          </w:p>
          <w:p w14:paraId="3DB10DD1"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bCs/>
                <w:sz w:val="18"/>
                <w:szCs w:val="18"/>
              </w:rPr>
              <w:t>***</w:t>
            </w:r>
          </w:p>
        </w:tc>
        <w:tc>
          <w:tcPr>
            <w:tcW w:w="510" w:type="pct"/>
            <w:vMerge w:val="restart"/>
            <w:tcBorders>
              <w:top w:val="single" w:sz="6" w:space="0" w:color="000000" w:themeColor="text1"/>
            </w:tcBorders>
            <w:shd w:val="clear" w:color="auto" w:fill="auto"/>
            <w:hideMark/>
          </w:tcPr>
          <w:p w14:paraId="4C6BD016"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RNP2</w:t>
            </w:r>
          </w:p>
          <w:p w14:paraId="5F1AA891"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continental</w:t>
            </w:r>
          </w:p>
          <w:p w14:paraId="1CC1B4F2" w14:textId="77777777" w:rsidR="003D7D27" w:rsidRPr="00BA21C4" w:rsidRDefault="003D7D27" w:rsidP="003D7D27">
            <w:pPr>
              <w:spacing w:after="0"/>
              <w:jc w:val="center"/>
              <w:textAlignment w:val="baseline"/>
              <w:rPr>
                <w:rFonts w:ascii="Calibri" w:hAnsi="Calibri" w:cs="Calibri"/>
                <w:bCs/>
                <w:sz w:val="18"/>
                <w:szCs w:val="18"/>
              </w:rPr>
            </w:pPr>
            <w:r w:rsidRPr="00BA21C4">
              <w:rPr>
                <w:rFonts w:ascii="Calibri" w:hAnsi="Calibri" w:cs="Calibri"/>
                <w:bCs/>
                <w:sz w:val="18"/>
                <w:szCs w:val="18"/>
              </w:rPr>
              <w:t>***</w:t>
            </w:r>
          </w:p>
        </w:tc>
      </w:tr>
      <w:tr w:rsidR="001A3DA3" w:rsidRPr="00BA21C4" w14:paraId="29A011D5" w14:textId="77777777" w:rsidTr="001A3DA3">
        <w:trPr>
          <w:trHeight w:val="300"/>
        </w:trPr>
        <w:tc>
          <w:tcPr>
            <w:tcW w:w="1197" w:type="pct"/>
            <w:gridSpan w:val="2"/>
            <w:vMerge/>
          </w:tcPr>
          <w:p w14:paraId="228CBCDF" w14:textId="77777777" w:rsidR="003D7D27" w:rsidRPr="00BA21C4" w:rsidRDefault="003D7D27" w:rsidP="003D7D27">
            <w:pPr>
              <w:spacing w:after="0"/>
              <w:jc w:val="both"/>
              <w:textAlignment w:val="baseline"/>
              <w:rPr>
                <w:rFonts w:ascii="Calibri" w:hAnsi="Calibri" w:cs="Calibri"/>
                <w:bCs/>
                <w:sz w:val="18"/>
                <w:szCs w:val="18"/>
              </w:rPr>
            </w:pPr>
          </w:p>
        </w:tc>
        <w:tc>
          <w:tcPr>
            <w:tcW w:w="221" w:type="pct"/>
            <w:vMerge/>
          </w:tcPr>
          <w:p w14:paraId="0C368C49" w14:textId="77777777" w:rsidR="003D7D27" w:rsidRPr="00BA21C4" w:rsidRDefault="003D7D27" w:rsidP="003D7D27">
            <w:pPr>
              <w:spacing w:after="0"/>
              <w:jc w:val="both"/>
              <w:textAlignment w:val="baseline"/>
              <w:rPr>
                <w:rFonts w:ascii="Calibri" w:hAnsi="Calibri" w:cs="Calibri"/>
                <w:bCs/>
                <w:sz w:val="18"/>
                <w:szCs w:val="18"/>
              </w:rPr>
            </w:pPr>
          </w:p>
        </w:tc>
        <w:tc>
          <w:tcPr>
            <w:tcW w:w="221" w:type="pct"/>
            <w:vMerge/>
          </w:tcPr>
          <w:p w14:paraId="23B074C2" w14:textId="77777777" w:rsidR="003D7D27" w:rsidRPr="00BA21C4" w:rsidRDefault="003D7D27" w:rsidP="003D7D27">
            <w:pPr>
              <w:spacing w:after="0"/>
              <w:jc w:val="both"/>
              <w:textAlignment w:val="baseline"/>
              <w:rPr>
                <w:rFonts w:ascii="Calibri" w:hAnsi="Calibri" w:cs="Calibri"/>
                <w:bCs/>
                <w:sz w:val="18"/>
                <w:szCs w:val="18"/>
              </w:rPr>
            </w:pPr>
          </w:p>
        </w:tc>
        <w:tc>
          <w:tcPr>
            <w:tcW w:w="265" w:type="pct"/>
            <w:vMerge/>
          </w:tcPr>
          <w:p w14:paraId="437BFEB5" w14:textId="77777777" w:rsidR="003D7D27" w:rsidRPr="00BA21C4" w:rsidRDefault="003D7D27" w:rsidP="003D7D27">
            <w:pPr>
              <w:spacing w:after="0"/>
              <w:jc w:val="both"/>
              <w:textAlignment w:val="baseline"/>
              <w:rPr>
                <w:rFonts w:ascii="Calibri" w:hAnsi="Calibri" w:cs="Calibri"/>
                <w:bCs/>
                <w:sz w:val="18"/>
                <w:szCs w:val="18"/>
              </w:rPr>
            </w:pPr>
          </w:p>
        </w:tc>
        <w:tc>
          <w:tcPr>
            <w:tcW w:w="221" w:type="pct"/>
            <w:shd w:val="clear" w:color="auto" w:fill="auto"/>
          </w:tcPr>
          <w:p w14:paraId="06E7437E"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 xml:space="preserve">FANS </w:t>
            </w:r>
            <w:r w:rsidRPr="00BA21C4">
              <w:rPr>
                <w:rFonts w:ascii="Calibri" w:hAnsi="Calibri" w:cs="Calibri"/>
                <w:bCs/>
                <w:sz w:val="18"/>
                <w:szCs w:val="18"/>
              </w:rPr>
              <w:t>**</w:t>
            </w:r>
          </w:p>
        </w:tc>
        <w:tc>
          <w:tcPr>
            <w:tcW w:w="221" w:type="pct"/>
            <w:shd w:val="clear" w:color="auto" w:fill="auto"/>
          </w:tcPr>
          <w:p w14:paraId="7114F52A"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RCP240</w:t>
            </w:r>
          </w:p>
        </w:tc>
        <w:tc>
          <w:tcPr>
            <w:tcW w:w="221" w:type="pct"/>
            <w:shd w:val="clear" w:color="auto" w:fill="auto"/>
          </w:tcPr>
          <w:p w14:paraId="4C0E3588" w14:textId="77777777" w:rsidR="003D7D27" w:rsidRPr="00BA21C4" w:rsidRDefault="003D7D27" w:rsidP="003D7D27">
            <w:pPr>
              <w:spacing w:after="0"/>
              <w:jc w:val="center"/>
              <w:textAlignment w:val="baseline"/>
              <w:rPr>
                <w:rFonts w:ascii="Calibri" w:hAnsi="Calibri" w:cs="Calibri"/>
                <w:bCs/>
                <w:sz w:val="18"/>
                <w:szCs w:val="18"/>
              </w:rPr>
            </w:pPr>
            <w:r w:rsidRPr="00BA21C4">
              <w:rPr>
                <w:rFonts w:ascii="Calibri" w:hAnsi="Calibri" w:cs="Calibri"/>
                <w:b/>
                <w:bCs/>
                <w:sz w:val="18"/>
                <w:szCs w:val="18"/>
              </w:rPr>
              <w:t xml:space="preserve">FANS </w:t>
            </w:r>
            <w:r w:rsidRPr="00BA21C4">
              <w:rPr>
                <w:rFonts w:ascii="Calibri" w:hAnsi="Calibri" w:cs="Calibri"/>
                <w:bCs/>
                <w:sz w:val="18"/>
                <w:szCs w:val="18"/>
              </w:rPr>
              <w:t>**</w:t>
            </w:r>
          </w:p>
        </w:tc>
        <w:tc>
          <w:tcPr>
            <w:tcW w:w="221" w:type="pct"/>
            <w:shd w:val="clear" w:color="auto" w:fill="auto"/>
          </w:tcPr>
          <w:p w14:paraId="58288430" w14:textId="77777777" w:rsidR="003D7D27" w:rsidRPr="00BA21C4" w:rsidRDefault="003D7D27" w:rsidP="003D7D27">
            <w:pPr>
              <w:spacing w:after="0"/>
              <w:jc w:val="center"/>
              <w:textAlignment w:val="baseline"/>
              <w:rPr>
                <w:rFonts w:ascii="Calibri" w:hAnsi="Calibri" w:cs="Calibri"/>
                <w:b/>
                <w:bCs/>
                <w:sz w:val="18"/>
                <w:szCs w:val="18"/>
              </w:rPr>
            </w:pPr>
            <w:r w:rsidRPr="00BA21C4">
              <w:rPr>
                <w:rFonts w:ascii="Calibri" w:hAnsi="Calibri" w:cs="Calibri"/>
                <w:b/>
                <w:bCs/>
                <w:sz w:val="18"/>
                <w:szCs w:val="18"/>
              </w:rPr>
              <w:t>RSP180</w:t>
            </w:r>
          </w:p>
        </w:tc>
        <w:tc>
          <w:tcPr>
            <w:tcW w:w="221" w:type="pct"/>
            <w:vMerge/>
          </w:tcPr>
          <w:p w14:paraId="256400DA" w14:textId="77777777" w:rsidR="003D7D27" w:rsidRPr="00BA21C4" w:rsidRDefault="003D7D27" w:rsidP="003D7D27">
            <w:pPr>
              <w:spacing w:after="0"/>
              <w:jc w:val="both"/>
              <w:textAlignment w:val="baseline"/>
              <w:rPr>
                <w:rFonts w:ascii="Calibri" w:hAnsi="Calibri" w:cs="Calibri"/>
                <w:bCs/>
                <w:sz w:val="18"/>
                <w:szCs w:val="18"/>
              </w:rPr>
            </w:pPr>
          </w:p>
        </w:tc>
        <w:tc>
          <w:tcPr>
            <w:tcW w:w="263" w:type="pct"/>
            <w:vMerge/>
          </w:tcPr>
          <w:p w14:paraId="088175C1" w14:textId="77777777" w:rsidR="003D7D27" w:rsidRPr="00BA21C4" w:rsidRDefault="003D7D27" w:rsidP="003D7D27">
            <w:pPr>
              <w:spacing w:after="0"/>
              <w:jc w:val="both"/>
              <w:textAlignment w:val="baseline"/>
              <w:rPr>
                <w:rFonts w:ascii="Calibri" w:hAnsi="Calibri" w:cs="Calibri"/>
                <w:bCs/>
                <w:sz w:val="18"/>
                <w:szCs w:val="18"/>
              </w:rPr>
            </w:pPr>
          </w:p>
        </w:tc>
        <w:tc>
          <w:tcPr>
            <w:tcW w:w="309" w:type="pct"/>
            <w:vMerge/>
          </w:tcPr>
          <w:p w14:paraId="698F1652" w14:textId="77777777" w:rsidR="003D7D27" w:rsidRPr="00BA21C4" w:rsidRDefault="003D7D27" w:rsidP="003D7D27">
            <w:pPr>
              <w:spacing w:after="0"/>
              <w:jc w:val="both"/>
              <w:textAlignment w:val="baseline"/>
              <w:rPr>
                <w:rFonts w:ascii="Calibri" w:hAnsi="Calibri" w:cs="Calibri"/>
                <w:bCs/>
                <w:sz w:val="18"/>
                <w:szCs w:val="18"/>
              </w:rPr>
            </w:pPr>
          </w:p>
        </w:tc>
        <w:tc>
          <w:tcPr>
            <w:tcW w:w="220" w:type="pct"/>
            <w:vMerge/>
          </w:tcPr>
          <w:p w14:paraId="3158443F" w14:textId="77777777" w:rsidR="003D7D27" w:rsidRPr="00BA21C4" w:rsidRDefault="003D7D27" w:rsidP="003D7D27">
            <w:pPr>
              <w:spacing w:after="0"/>
              <w:jc w:val="both"/>
              <w:textAlignment w:val="baseline"/>
              <w:rPr>
                <w:rFonts w:ascii="Calibri" w:hAnsi="Calibri" w:cs="Calibri"/>
                <w:bCs/>
                <w:sz w:val="18"/>
                <w:szCs w:val="18"/>
              </w:rPr>
            </w:pPr>
          </w:p>
        </w:tc>
        <w:tc>
          <w:tcPr>
            <w:tcW w:w="265" w:type="pct"/>
            <w:vMerge/>
          </w:tcPr>
          <w:p w14:paraId="223EF36A" w14:textId="77777777" w:rsidR="003D7D27" w:rsidRPr="00BA21C4" w:rsidRDefault="003D7D27" w:rsidP="003D7D27">
            <w:pPr>
              <w:spacing w:after="0"/>
              <w:jc w:val="both"/>
              <w:textAlignment w:val="baseline"/>
              <w:rPr>
                <w:rFonts w:ascii="Calibri" w:hAnsi="Calibri" w:cs="Calibri"/>
                <w:bCs/>
                <w:sz w:val="18"/>
                <w:szCs w:val="18"/>
              </w:rPr>
            </w:pPr>
          </w:p>
        </w:tc>
        <w:tc>
          <w:tcPr>
            <w:tcW w:w="221" w:type="pct"/>
            <w:vMerge/>
          </w:tcPr>
          <w:p w14:paraId="640CEAC5" w14:textId="77777777" w:rsidR="003D7D27" w:rsidRPr="00BA21C4" w:rsidRDefault="003D7D27" w:rsidP="003D7D27">
            <w:pPr>
              <w:spacing w:after="0"/>
              <w:jc w:val="both"/>
              <w:textAlignment w:val="baseline"/>
              <w:rPr>
                <w:rFonts w:ascii="Calibri" w:hAnsi="Calibri" w:cs="Calibri"/>
                <w:bCs/>
                <w:sz w:val="18"/>
                <w:szCs w:val="18"/>
              </w:rPr>
            </w:pPr>
          </w:p>
        </w:tc>
        <w:tc>
          <w:tcPr>
            <w:tcW w:w="204" w:type="pct"/>
            <w:vMerge/>
          </w:tcPr>
          <w:p w14:paraId="5E97696C" w14:textId="77777777" w:rsidR="003D7D27" w:rsidRPr="00BA21C4" w:rsidRDefault="003D7D27" w:rsidP="003D7D27">
            <w:pPr>
              <w:spacing w:after="0"/>
              <w:jc w:val="both"/>
              <w:textAlignment w:val="baseline"/>
              <w:rPr>
                <w:rFonts w:ascii="Calibri" w:hAnsi="Calibri" w:cs="Calibri"/>
                <w:bCs/>
                <w:sz w:val="18"/>
                <w:szCs w:val="18"/>
              </w:rPr>
            </w:pPr>
          </w:p>
        </w:tc>
        <w:tc>
          <w:tcPr>
            <w:tcW w:w="510" w:type="pct"/>
            <w:vMerge/>
          </w:tcPr>
          <w:p w14:paraId="71B4369D" w14:textId="77777777" w:rsidR="003D7D27" w:rsidRPr="00BA21C4" w:rsidRDefault="003D7D27" w:rsidP="003D7D27">
            <w:pPr>
              <w:spacing w:after="0"/>
              <w:jc w:val="both"/>
              <w:textAlignment w:val="baseline"/>
              <w:rPr>
                <w:rFonts w:ascii="Calibri" w:hAnsi="Calibri" w:cs="Calibri"/>
                <w:bCs/>
                <w:sz w:val="18"/>
                <w:szCs w:val="18"/>
              </w:rPr>
            </w:pPr>
          </w:p>
        </w:tc>
      </w:tr>
      <w:tr w:rsidR="001A3DA3" w:rsidRPr="00BA21C4" w14:paraId="5BF2EB29" w14:textId="77777777" w:rsidTr="001A3DA3">
        <w:trPr>
          <w:trHeight w:val="773"/>
        </w:trPr>
        <w:tc>
          <w:tcPr>
            <w:tcW w:w="1197" w:type="pct"/>
            <w:gridSpan w:val="2"/>
            <w:vMerge/>
          </w:tcPr>
          <w:p w14:paraId="7CD8E853" w14:textId="77777777" w:rsidR="003D7D27" w:rsidRPr="00BA21C4" w:rsidRDefault="003D7D27" w:rsidP="003D7D27">
            <w:pPr>
              <w:spacing w:after="0"/>
              <w:jc w:val="both"/>
              <w:textAlignment w:val="baseline"/>
              <w:rPr>
                <w:rFonts w:ascii="Calibri" w:hAnsi="Calibri" w:cs="Calibri"/>
                <w:bCs/>
                <w:sz w:val="18"/>
                <w:szCs w:val="18"/>
              </w:rPr>
            </w:pPr>
          </w:p>
        </w:tc>
        <w:tc>
          <w:tcPr>
            <w:tcW w:w="221" w:type="pct"/>
            <w:tcBorders>
              <w:bottom w:val="single" w:sz="6" w:space="0" w:color="000000" w:themeColor="text1"/>
            </w:tcBorders>
            <w:shd w:val="clear" w:color="auto" w:fill="D9D9D9" w:themeFill="background1" w:themeFillShade="D9"/>
            <w:vAlign w:val="center"/>
          </w:tcPr>
          <w:p w14:paraId="2855B117"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7A77796C"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547A1BAB"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21" w:type="pct"/>
            <w:tcBorders>
              <w:bottom w:val="single" w:sz="6" w:space="0" w:color="000000" w:themeColor="text1"/>
            </w:tcBorders>
            <w:shd w:val="clear" w:color="auto" w:fill="D9D9D9" w:themeFill="background1" w:themeFillShade="D9"/>
            <w:vAlign w:val="center"/>
          </w:tcPr>
          <w:p w14:paraId="6B845DA3"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50093358"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0C039E00"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65" w:type="pct"/>
            <w:tcBorders>
              <w:bottom w:val="single" w:sz="6" w:space="0" w:color="000000" w:themeColor="text1"/>
            </w:tcBorders>
            <w:shd w:val="clear" w:color="auto" w:fill="D9D9D9" w:themeFill="background1" w:themeFillShade="D9"/>
            <w:vAlign w:val="center"/>
          </w:tcPr>
          <w:p w14:paraId="01D1101D"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 (Nº   )</w:t>
            </w:r>
          </w:p>
          <w:p w14:paraId="4C63DF28"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2E74EB55"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21" w:type="pct"/>
            <w:tcBorders>
              <w:bottom w:val="single" w:sz="6" w:space="0" w:color="000000" w:themeColor="text1"/>
            </w:tcBorders>
            <w:shd w:val="clear" w:color="auto" w:fill="D9D9D9" w:themeFill="background1" w:themeFillShade="D9"/>
            <w:vAlign w:val="center"/>
          </w:tcPr>
          <w:p w14:paraId="5674F8A4"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60738078"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4A147414"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21" w:type="pct"/>
            <w:tcBorders>
              <w:bottom w:val="single" w:sz="6" w:space="0" w:color="000000" w:themeColor="text1"/>
            </w:tcBorders>
            <w:shd w:val="clear" w:color="auto" w:fill="D9D9D9" w:themeFill="background1" w:themeFillShade="D9"/>
            <w:vAlign w:val="center"/>
          </w:tcPr>
          <w:p w14:paraId="0DB6001B"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1A2EC14F"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0EBAC1B4"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21" w:type="pct"/>
            <w:tcBorders>
              <w:bottom w:val="single" w:sz="6" w:space="0" w:color="000000" w:themeColor="text1"/>
            </w:tcBorders>
            <w:shd w:val="clear" w:color="auto" w:fill="D9D9D9" w:themeFill="background1" w:themeFillShade="D9"/>
            <w:vAlign w:val="center"/>
          </w:tcPr>
          <w:p w14:paraId="2DA5CD3D"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4CBF7580"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680B8F42"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21" w:type="pct"/>
            <w:tcBorders>
              <w:bottom w:val="single" w:sz="6" w:space="0" w:color="000000" w:themeColor="text1"/>
            </w:tcBorders>
            <w:shd w:val="clear" w:color="auto" w:fill="D9D9D9" w:themeFill="background1" w:themeFillShade="D9"/>
            <w:vAlign w:val="center"/>
          </w:tcPr>
          <w:p w14:paraId="1E83B610"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3DEC4A8C"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2CF4A252"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21" w:type="pct"/>
            <w:tcBorders>
              <w:bottom w:val="single" w:sz="6" w:space="0" w:color="000000" w:themeColor="text1"/>
            </w:tcBorders>
            <w:shd w:val="clear" w:color="auto" w:fill="D9D9D9" w:themeFill="background1" w:themeFillShade="D9"/>
            <w:vAlign w:val="center"/>
          </w:tcPr>
          <w:p w14:paraId="4003E5E0"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7096A427"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5E246DF1"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63" w:type="pct"/>
            <w:tcBorders>
              <w:bottom w:val="single" w:sz="6" w:space="0" w:color="000000" w:themeColor="text1"/>
            </w:tcBorders>
            <w:shd w:val="clear" w:color="auto" w:fill="D9D9D9" w:themeFill="background1" w:themeFillShade="D9"/>
            <w:vAlign w:val="center"/>
          </w:tcPr>
          <w:p w14:paraId="369AA778"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6617762A"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2D1D25B7"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309" w:type="pct"/>
            <w:tcBorders>
              <w:bottom w:val="single" w:sz="6" w:space="0" w:color="000000" w:themeColor="text1"/>
            </w:tcBorders>
            <w:shd w:val="clear" w:color="auto" w:fill="D9D9D9" w:themeFill="background1" w:themeFillShade="D9"/>
            <w:vAlign w:val="center"/>
          </w:tcPr>
          <w:p w14:paraId="523CAC01"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7C9F89FC"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0F7D90C5"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20" w:type="pct"/>
            <w:tcBorders>
              <w:bottom w:val="single" w:sz="6" w:space="0" w:color="000000" w:themeColor="text1"/>
            </w:tcBorders>
            <w:shd w:val="clear" w:color="auto" w:fill="D9D9D9" w:themeFill="background1" w:themeFillShade="D9"/>
            <w:vAlign w:val="center"/>
          </w:tcPr>
          <w:p w14:paraId="5F2791BB"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0C0EADAB"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2A2940D4"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65" w:type="pct"/>
            <w:tcBorders>
              <w:bottom w:val="single" w:sz="6" w:space="0" w:color="000000" w:themeColor="text1"/>
            </w:tcBorders>
            <w:shd w:val="clear" w:color="auto" w:fill="D9D9D9" w:themeFill="background1" w:themeFillShade="D9"/>
            <w:vAlign w:val="center"/>
          </w:tcPr>
          <w:p w14:paraId="0BA8D857"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 (Nº   )</w:t>
            </w:r>
          </w:p>
          <w:p w14:paraId="6780347B"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3C6A3956"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21" w:type="pct"/>
            <w:tcBorders>
              <w:bottom w:val="single" w:sz="6" w:space="0" w:color="000000" w:themeColor="text1"/>
            </w:tcBorders>
            <w:shd w:val="clear" w:color="auto" w:fill="D9D9D9" w:themeFill="background1" w:themeFillShade="D9"/>
            <w:vAlign w:val="center"/>
          </w:tcPr>
          <w:p w14:paraId="52266C3C"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27132B64"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25745CE4"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204" w:type="pct"/>
            <w:tcBorders>
              <w:bottom w:val="single" w:sz="6" w:space="0" w:color="000000" w:themeColor="text1"/>
            </w:tcBorders>
            <w:shd w:val="clear" w:color="auto" w:fill="D9D9D9" w:themeFill="background1" w:themeFillShade="D9"/>
            <w:vAlign w:val="center"/>
          </w:tcPr>
          <w:p w14:paraId="7C1C6E31"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69BC460F"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76D89BD1"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c>
          <w:tcPr>
            <w:tcW w:w="510" w:type="pct"/>
            <w:tcBorders>
              <w:bottom w:val="single" w:sz="6" w:space="0" w:color="000000" w:themeColor="text1"/>
            </w:tcBorders>
            <w:shd w:val="clear" w:color="auto" w:fill="D9D9D9" w:themeFill="background1" w:themeFillShade="D9"/>
            <w:vAlign w:val="center"/>
          </w:tcPr>
          <w:p w14:paraId="6EDE901E"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SI</w:t>
            </w:r>
          </w:p>
          <w:p w14:paraId="6B4BBE04" w14:textId="77777777" w:rsidR="003D7D27" w:rsidRPr="00BA21C4" w:rsidRDefault="003D7D27" w:rsidP="003D7D27">
            <w:pPr>
              <w:spacing w:after="0"/>
              <w:textAlignment w:val="baseline"/>
              <w:rPr>
                <w:rFonts w:ascii="Calibri" w:hAnsi="Calibri" w:cs="Calibri"/>
                <w:sz w:val="18"/>
                <w:szCs w:val="18"/>
              </w:rPr>
            </w:pPr>
            <w:r w:rsidRPr="00BA21C4">
              <w:rPr>
                <w:rFonts w:ascii="Calibri" w:hAnsi="Calibri" w:cs="Calibri"/>
                <w:sz w:val="18"/>
                <w:szCs w:val="18"/>
              </w:rPr>
              <w:t>□ NO</w:t>
            </w:r>
          </w:p>
          <w:p w14:paraId="53C587AD" w14:textId="77777777" w:rsidR="003D7D27" w:rsidRPr="00CB2775" w:rsidRDefault="003D7D27" w:rsidP="003D7D27">
            <w:pPr>
              <w:spacing w:after="0"/>
              <w:textAlignment w:val="baseline"/>
              <w:rPr>
                <w:rFonts w:ascii="Calibri" w:hAnsi="Calibri" w:cs="Calibri"/>
                <w:sz w:val="18"/>
                <w:szCs w:val="18"/>
              </w:rPr>
            </w:pPr>
            <w:r w:rsidRPr="00BA21C4">
              <w:rPr>
                <w:rFonts w:ascii="Calibri" w:hAnsi="Calibri" w:cs="Calibri"/>
                <w:sz w:val="18"/>
                <w:szCs w:val="18"/>
              </w:rPr>
              <w:t>□ En</w:t>
            </w:r>
            <w:r>
              <w:rPr>
                <w:rFonts w:ascii="Calibri" w:hAnsi="Calibri" w:cs="Calibri"/>
                <w:sz w:val="18"/>
                <w:szCs w:val="18"/>
              </w:rPr>
              <w:t xml:space="preserve"> </w:t>
            </w:r>
            <w:r w:rsidRPr="00BA21C4">
              <w:rPr>
                <w:rFonts w:ascii="Calibri" w:hAnsi="Calibri" w:cs="Calibri"/>
                <w:sz w:val="18"/>
                <w:szCs w:val="18"/>
              </w:rPr>
              <w:t>proceso</w:t>
            </w:r>
          </w:p>
        </w:tc>
      </w:tr>
      <w:tr w:rsidR="003D7D27" w:rsidRPr="00BA21C4" w14:paraId="2C963122" w14:textId="77777777" w:rsidTr="001A3DA3">
        <w:trPr>
          <w:trHeight w:val="300"/>
        </w:trPr>
        <w:tc>
          <w:tcPr>
            <w:tcW w:w="5000" w:type="pct"/>
            <w:gridSpan w:val="17"/>
            <w:tcBorders>
              <w:left w:val="nil"/>
              <w:bottom w:val="single" w:sz="6" w:space="0" w:color="000000" w:themeColor="text1"/>
              <w:right w:val="nil"/>
            </w:tcBorders>
          </w:tcPr>
          <w:p w14:paraId="113472A4" w14:textId="77777777" w:rsidR="003D7D27" w:rsidRPr="00BA21C4" w:rsidRDefault="003D7D27" w:rsidP="003D7D27">
            <w:pPr>
              <w:spacing w:after="0"/>
              <w:textAlignment w:val="baseline"/>
              <w:rPr>
                <w:rFonts w:ascii="Calibri" w:hAnsi="Calibri" w:cs="Calibri"/>
                <w:sz w:val="16"/>
                <w:szCs w:val="16"/>
              </w:rPr>
            </w:pPr>
          </w:p>
          <w:p w14:paraId="3F8D58D8" w14:textId="5F82A478" w:rsidR="005E385C" w:rsidRPr="00BA21C4" w:rsidRDefault="003D7D27" w:rsidP="005E385C">
            <w:pPr>
              <w:spacing w:after="0"/>
              <w:textAlignment w:val="baseline"/>
              <w:rPr>
                <w:rFonts w:ascii="Calibri" w:hAnsi="Calibri" w:cs="Calibri"/>
                <w:sz w:val="16"/>
                <w:szCs w:val="16"/>
              </w:rPr>
            </w:pPr>
            <w:r w:rsidRPr="003D7D27">
              <w:rPr>
                <w:rFonts w:ascii="Calibri" w:hAnsi="Calibri" w:cs="Calibri"/>
                <w:sz w:val="18"/>
                <w:szCs w:val="20"/>
              </w:rPr>
              <w:t>Espacio aéreo y rutas solicitadas (considere los requisitos identificados en la tabla)</w:t>
            </w:r>
          </w:p>
        </w:tc>
      </w:tr>
      <w:tr w:rsidR="001A3DA3" w:rsidRPr="00BA21C4" w14:paraId="6F3860CD" w14:textId="77777777" w:rsidTr="001A3DA3">
        <w:trPr>
          <w:trHeight w:val="300"/>
        </w:trPr>
        <w:tc>
          <w:tcPr>
            <w:tcW w:w="180" w:type="pct"/>
            <w:tcBorders>
              <w:top w:val="single" w:sz="6" w:space="0" w:color="000000" w:themeColor="text1"/>
            </w:tcBorders>
            <w:shd w:val="clear" w:color="auto" w:fill="D9D9D9" w:themeFill="background1" w:themeFillShade="D9"/>
          </w:tcPr>
          <w:p w14:paraId="18E7B6F4" w14:textId="77777777" w:rsidR="003D7D27" w:rsidRPr="00BA21C4" w:rsidRDefault="003D7D27" w:rsidP="003D7D27">
            <w:pPr>
              <w:spacing w:after="0"/>
              <w:textAlignment w:val="baseline"/>
              <w:rPr>
                <w:rFonts w:ascii="Calibri" w:hAnsi="Calibri" w:cs="Calibri"/>
                <w:b/>
                <w:bCs/>
                <w:sz w:val="18"/>
                <w:szCs w:val="18"/>
              </w:rPr>
            </w:pPr>
          </w:p>
        </w:tc>
        <w:tc>
          <w:tcPr>
            <w:tcW w:w="1016" w:type="pct"/>
            <w:tcBorders>
              <w:top w:val="single" w:sz="6" w:space="0" w:color="000000" w:themeColor="text1"/>
            </w:tcBorders>
            <w:shd w:val="clear" w:color="auto" w:fill="auto"/>
            <w:vAlign w:val="center"/>
            <w:hideMark/>
          </w:tcPr>
          <w:p w14:paraId="0C625AB4" w14:textId="77777777" w:rsidR="003D7D27" w:rsidRPr="00BA21C4" w:rsidRDefault="003D7D27" w:rsidP="003D7D27">
            <w:pPr>
              <w:spacing w:after="0"/>
              <w:jc w:val="center"/>
              <w:textAlignment w:val="baseline"/>
              <w:rPr>
                <w:rFonts w:ascii="Calibri" w:hAnsi="Calibri" w:cs="Calibri"/>
                <w:b/>
                <w:bCs/>
                <w:sz w:val="18"/>
                <w:szCs w:val="18"/>
              </w:rPr>
            </w:pPr>
            <w:r w:rsidRPr="62448A9E">
              <w:rPr>
                <w:rFonts w:ascii="Calibri" w:hAnsi="Calibri" w:cs="Calibri"/>
                <w:b/>
                <w:bCs/>
                <w:sz w:val="18"/>
                <w:szCs w:val="18"/>
              </w:rPr>
              <w:t>NAT HLA SIN RESTRICCIONES</w:t>
            </w:r>
          </w:p>
        </w:tc>
        <w:tc>
          <w:tcPr>
            <w:tcW w:w="221" w:type="pct"/>
            <w:tcBorders>
              <w:top w:val="single" w:sz="6" w:space="0" w:color="000000" w:themeColor="text1"/>
            </w:tcBorders>
          </w:tcPr>
          <w:p w14:paraId="343E5760"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RVSM</w:t>
            </w:r>
          </w:p>
        </w:tc>
        <w:tc>
          <w:tcPr>
            <w:tcW w:w="221" w:type="pct"/>
            <w:tcBorders>
              <w:top w:val="single" w:sz="6" w:space="0" w:color="000000" w:themeColor="text1"/>
            </w:tcBorders>
            <w:shd w:val="clear" w:color="auto" w:fill="auto"/>
            <w:hideMark/>
          </w:tcPr>
          <w:p w14:paraId="56AAC940"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VHF</w:t>
            </w:r>
          </w:p>
        </w:tc>
        <w:tc>
          <w:tcPr>
            <w:tcW w:w="265" w:type="pct"/>
            <w:tcBorders>
              <w:top w:val="single" w:sz="6" w:space="0" w:color="000000" w:themeColor="text1"/>
            </w:tcBorders>
            <w:shd w:val="clear" w:color="auto" w:fill="auto"/>
            <w:hideMark/>
          </w:tcPr>
          <w:p w14:paraId="70F7921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HF</w:t>
            </w:r>
          </w:p>
        </w:tc>
        <w:tc>
          <w:tcPr>
            <w:tcW w:w="442" w:type="pct"/>
            <w:gridSpan w:val="2"/>
            <w:tcBorders>
              <w:top w:val="single" w:sz="6" w:space="0" w:color="000000" w:themeColor="text1"/>
            </w:tcBorders>
            <w:shd w:val="clear" w:color="auto" w:fill="auto"/>
            <w:hideMark/>
          </w:tcPr>
          <w:p w14:paraId="64AD31A8"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CPDLC (RCP240)</w:t>
            </w:r>
          </w:p>
        </w:tc>
        <w:tc>
          <w:tcPr>
            <w:tcW w:w="442" w:type="pct"/>
            <w:gridSpan w:val="2"/>
            <w:tcBorders>
              <w:top w:val="single" w:sz="6" w:space="0" w:color="000000" w:themeColor="text1"/>
            </w:tcBorders>
            <w:shd w:val="clear" w:color="auto" w:fill="auto"/>
            <w:hideMark/>
          </w:tcPr>
          <w:p w14:paraId="6356F30A"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ADS-C (RSP180)</w:t>
            </w:r>
          </w:p>
        </w:tc>
        <w:tc>
          <w:tcPr>
            <w:tcW w:w="221" w:type="pct"/>
            <w:tcBorders>
              <w:top w:val="single" w:sz="6" w:space="0" w:color="000000" w:themeColor="text1"/>
            </w:tcBorders>
            <w:shd w:val="clear" w:color="auto" w:fill="auto"/>
            <w:hideMark/>
          </w:tcPr>
          <w:p w14:paraId="19B6ADE3"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3" w:type="pct"/>
            <w:tcBorders>
              <w:top w:val="single" w:sz="6" w:space="0" w:color="000000" w:themeColor="text1"/>
            </w:tcBorders>
            <w:shd w:val="clear" w:color="auto" w:fill="auto"/>
            <w:hideMark/>
          </w:tcPr>
          <w:p w14:paraId="10399C7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ADS-B</w:t>
            </w:r>
          </w:p>
        </w:tc>
        <w:tc>
          <w:tcPr>
            <w:tcW w:w="309" w:type="pct"/>
            <w:tcBorders>
              <w:top w:val="single" w:sz="6" w:space="0" w:color="000000" w:themeColor="text1"/>
            </w:tcBorders>
            <w:shd w:val="clear" w:color="auto" w:fill="auto"/>
            <w:hideMark/>
          </w:tcPr>
          <w:p w14:paraId="0D34EB4F"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SSR</w:t>
            </w:r>
          </w:p>
          <w:p w14:paraId="4233FA42"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Modos A y C</w:t>
            </w:r>
          </w:p>
        </w:tc>
        <w:tc>
          <w:tcPr>
            <w:tcW w:w="220" w:type="pct"/>
            <w:tcBorders>
              <w:top w:val="single" w:sz="6" w:space="0" w:color="000000" w:themeColor="text1"/>
            </w:tcBorders>
            <w:shd w:val="clear" w:color="auto" w:fill="auto"/>
            <w:hideMark/>
          </w:tcPr>
          <w:p w14:paraId="5F149788"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TCAS 7.1</w:t>
            </w:r>
          </w:p>
        </w:tc>
        <w:tc>
          <w:tcPr>
            <w:tcW w:w="265" w:type="pct"/>
            <w:tcBorders>
              <w:top w:val="single" w:sz="6" w:space="0" w:color="000000" w:themeColor="text1"/>
            </w:tcBorders>
            <w:shd w:val="clear" w:color="auto" w:fill="auto"/>
            <w:hideMark/>
          </w:tcPr>
          <w:p w14:paraId="34062947"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2 LRNS</w:t>
            </w:r>
          </w:p>
        </w:tc>
        <w:tc>
          <w:tcPr>
            <w:tcW w:w="221" w:type="pct"/>
            <w:tcBorders>
              <w:top w:val="single" w:sz="6" w:space="0" w:color="000000" w:themeColor="text1"/>
            </w:tcBorders>
            <w:shd w:val="clear" w:color="auto" w:fill="auto"/>
            <w:hideMark/>
          </w:tcPr>
          <w:p w14:paraId="6B6A5FB5"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RNAV10</w:t>
            </w:r>
          </w:p>
        </w:tc>
        <w:tc>
          <w:tcPr>
            <w:tcW w:w="204" w:type="pct"/>
            <w:tcBorders>
              <w:top w:val="single" w:sz="6" w:space="0" w:color="000000" w:themeColor="text1"/>
            </w:tcBorders>
            <w:shd w:val="clear" w:color="auto" w:fill="auto"/>
            <w:hideMark/>
          </w:tcPr>
          <w:p w14:paraId="6AE69791"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RNP4</w:t>
            </w:r>
          </w:p>
        </w:tc>
        <w:tc>
          <w:tcPr>
            <w:tcW w:w="510" w:type="pct"/>
            <w:tcBorders>
              <w:top w:val="single" w:sz="6" w:space="0" w:color="000000" w:themeColor="text1"/>
            </w:tcBorders>
            <w:shd w:val="clear" w:color="auto" w:fill="auto"/>
            <w:hideMark/>
          </w:tcPr>
          <w:p w14:paraId="2B517669"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RNP2 continental</w:t>
            </w:r>
          </w:p>
        </w:tc>
      </w:tr>
      <w:tr w:rsidR="001A3DA3" w:rsidRPr="00BA21C4" w14:paraId="0582057E" w14:textId="77777777" w:rsidTr="001A3DA3">
        <w:trPr>
          <w:trHeight w:val="300"/>
        </w:trPr>
        <w:tc>
          <w:tcPr>
            <w:tcW w:w="180" w:type="pct"/>
            <w:shd w:val="clear" w:color="auto" w:fill="D9D9D9" w:themeFill="background1" w:themeFillShade="D9"/>
          </w:tcPr>
          <w:p w14:paraId="60E67D53" w14:textId="77777777" w:rsidR="003D7D27" w:rsidRPr="00BA21C4" w:rsidRDefault="003D7D27" w:rsidP="003D7D27">
            <w:pPr>
              <w:spacing w:after="0"/>
              <w:textAlignment w:val="baseline"/>
              <w:rPr>
                <w:rFonts w:ascii="Calibri" w:hAnsi="Calibri" w:cs="Calibri"/>
                <w:b/>
                <w:bCs/>
                <w:sz w:val="18"/>
                <w:szCs w:val="18"/>
              </w:rPr>
            </w:pPr>
          </w:p>
        </w:tc>
        <w:tc>
          <w:tcPr>
            <w:tcW w:w="1016" w:type="pct"/>
            <w:shd w:val="clear" w:color="auto" w:fill="auto"/>
            <w:vAlign w:val="center"/>
            <w:hideMark/>
          </w:tcPr>
          <w:p w14:paraId="0562C5E1" w14:textId="77777777" w:rsidR="003D7D27" w:rsidRPr="00BA21C4" w:rsidRDefault="003D7D27" w:rsidP="003D7D27">
            <w:pPr>
              <w:spacing w:after="0"/>
              <w:jc w:val="center"/>
              <w:textAlignment w:val="baseline"/>
              <w:rPr>
                <w:rFonts w:ascii="Calibri" w:hAnsi="Calibri" w:cs="Calibri"/>
                <w:b/>
                <w:bCs/>
                <w:sz w:val="18"/>
                <w:szCs w:val="18"/>
              </w:rPr>
            </w:pPr>
            <w:r w:rsidRPr="62448A9E">
              <w:rPr>
                <w:rFonts w:ascii="Calibri" w:hAnsi="Calibri" w:cs="Calibri"/>
                <w:b/>
                <w:bCs/>
                <w:sz w:val="18"/>
                <w:szCs w:val="18"/>
              </w:rPr>
              <w:t>PBCS TRACKS</w:t>
            </w:r>
          </w:p>
        </w:tc>
        <w:tc>
          <w:tcPr>
            <w:tcW w:w="221" w:type="pct"/>
          </w:tcPr>
          <w:p w14:paraId="394DEB5B"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RVSM</w:t>
            </w:r>
          </w:p>
        </w:tc>
        <w:tc>
          <w:tcPr>
            <w:tcW w:w="221" w:type="pct"/>
            <w:shd w:val="clear" w:color="auto" w:fill="auto"/>
            <w:hideMark/>
          </w:tcPr>
          <w:p w14:paraId="7D4AD8BF"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5" w:type="pct"/>
            <w:shd w:val="clear" w:color="auto" w:fill="auto"/>
            <w:hideMark/>
          </w:tcPr>
          <w:p w14:paraId="3B6A1DA9"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HF</w:t>
            </w:r>
          </w:p>
        </w:tc>
        <w:tc>
          <w:tcPr>
            <w:tcW w:w="442" w:type="pct"/>
            <w:gridSpan w:val="2"/>
            <w:shd w:val="clear" w:color="auto" w:fill="auto"/>
            <w:hideMark/>
          </w:tcPr>
          <w:p w14:paraId="7100A30D"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CPDLC (RCP240)</w:t>
            </w:r>
          </w:p>
        </w:tc>
        <w:tc>
          <w:tcPr>
            <w:tcW w:w="442" w:type="pct"/>
            <w:gridSpan w:val="2"/>
            <w:shd w:val="clear" w:color="auto" w:fill="auto"/>
            <w:hideMark/>
          </w:tcPr>
          <w:p w14:paraId="407C0E94"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ADS-C (RSP180)</w:t>
            </w:r>
          </w:p>
        </w:tc>
        <w:tc>
          <w:tcPr>
            <w:tcW w:w="221" w:type="pct"/>
            <w:shd w:val="clear" w:color="auto" w:fill="auto"/>
            <w:hideMark/>
          </w:tcPr>
          <w:p w14:paraId="72480A1F"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3" w:type="pct"/>
            <w:shd w:val="clear" w:color="auto" w:fill="auto"/>
            <w:hideMark/>
          </w:tcPr>
          <w:p w14:paraId="50B9369B"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309" w:type="pct"/>
            <w:shd w:val="clear" w:color="auto" w:fill="auto"/>
            <w:hideMark/>
          </w:tcPr>
          <w:p w14:paraId="6C70AF26"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SSR</w:t>
            </w:r>
          </w:p>
          <w:p w14:paraId="39FC32A6"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Modos A y C</w:t>
            </w:r>
          </w:p>
        </w:tc>
        <w:tc>
          <w:tcPr>
            <w:tcW w:w="220" w:type="pct"/>
            <w:shd w:val="clear" w:color="auto" w:fill="auto"/>
            <w:hideMark/>
          </w:tcPr>
          <w:p w14:paraId="1B2FEF3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TCAS 7.1</w:t>
            </w:r>
          </w:p>
        </w:tc>
        <w:tc>
          <w:tcPr>
            <w:tcW w:w="265" w:type="pct"/>
            <w:shd w:val="clear" w:color="auto" w:fill="auto"/>
            <w:hideMark/>
          </w:tcPr>
          <w:p w14:paraId="18F99DFA"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2 LRNS</w:t>
            </w:r>
          </w:p>
        </w:tc>
        <w:tc>
          <w:tcPr>
            <w:tcW w:w="221" w:type="pct"/>
            <w:shd w:val="clear" w:color="auto" w:fill="auto"/>
            <w:hideMark/>
          </w:tcPr>
          <w:p w14:paraId="3B2E36BE"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RNAV10</w:t>
            </w:r>
          </w:p>
        </w:tc>
        <w:tc>
          <w:tcPr>
            <w:tcW w:w="204" w:type="pct"/>
            <w:shd w:val="clear" w:color="auto" w:fill="auto"/>
            <w:hideMark/>
          </w:tcPr>
          <w:p w14:paraId="76F6F654"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RNP4</w:t>
            </w:r>
          </w:p>
        </w:tc>
        <w:tc>
          <w:tcPr>
            <w:tcW w:w="510" w:type="pct"/>
            <w:shd w:val="clear" w:color="auto" w:fill="auto"/>
            <w:hideMark/>
          </w:tcPr>
          <w:p w14:paraId="7B54F683"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r>
      <w:tr w:rsidR="001A3DA3" w:rsidRPr="00BA21C4" w14:paraId="19CDBE38" w14:textId="77777777" w:rsidTr="001A3DA3">
        <w:trPr>
          <w:trHeight w:val="237"/>
        </w:trPr>
        <w:tc>
          <w:tcPr>
            <w:tcW w:w="180" w:type="pct"/>
            <w:shd w:val="clear" w:color="auto" w:fill="D9D9D9" w:themeFill="background1" w:themeFillShade="D9"/>
          </w:tcPr>
          <w:p w14:paraId="681956A9" w14:textId="77777777" w:rsidR="003D7D27" w:rsidRPr="00BA21C4" w:rsidRDefault="003D7D27" w:rsidP="003D7D27">
            <w:pPr>
              <w:spacing w:after="0"/>
              <w:textAlignment w:val="baseline"/>
              <w:rPr>
                <w:rFonts w:ascii="Calibri" w:hAnsi="Calibri" w:cs="Calibri"/>
                <w:b/>
                <w:bCs/>
                <w:sz w:val="18"/>
                <w:szCs w:val="18"/>
              </w:rPr>
            </w:pPr>
          </w:p>
        </w:tc>
        <w:tc>
          <w:tcPr>
            <w:tcW w:w="1016" w:type="pct"/>
            <w:shd w:val="clear" w:color="auto" w:fill="auto"/>
            <w:vAlign w:val="center"/>
            <w:hideMark/>
          </w:tcPr>
          <w:p w14:paraId="2F1E91D3" w14:textId="5654026E" w:rsidR="003D7D27" w:rsidRPr="00BA21C4" w:rsidRDefault="003D7D27" w:rsidP="003D7D27">
            <w:pPr>
              <w:spacing w:after="0"/>
              <w:jc w:val="center"/>
              <w:textAlignment w:val="baseline"/>
              <w:rPr>
                <w:rFonts w:ascii="Calibri" w:hAnsi="Calibri" w:cs="Calibri"/>
                <w:sz w:val="18"/>
                <w:szCs w:val="18"/>
              </w:rPr>
            </w:pPr>
            <w:r w:rsidRPr="62448A9E">
              <w:rPr>
                <w:rFonts w:ascii="Calibri" w:hAnsi="Calibri" w:cs="Calibri"/>
                <w:b/>
                <w:bCs/>
                <w:sz w:val="18"/>
                <w:szCs w:val="18"/>
              </w:rPr>
              <w:t>ESPACIO AÉREO ENTRE FL285 y FL420</w:t>
            </w:r>
          </w:p>
          <w:p w14:paraId="42CD0BDE" w14:textId="77777777" w:rsidR="003D7D27" w:rsidRPr="00BA21C4" w:rsidRDefault="003D7D27" w:rsidP="003D7D27">
            <w:pPr>
              <w:spacing w:after="0"/>
              <w:jc w:val="center"/>
              <w:textAlignment w:val="baseline"/>
              <w:rPr>
                <w:rFonts w:ascii="Calibri" w:hAnsi="Calibri" w:cs="Calibri"/>
                <w:sz w:val="18"/>
                <w:szCs w:val="18"/>
              </w:rPr>
            </w:pPr>
            <w:r w:rsidRPr="62448A9E">
              <w:rPr>
                <w:rFonts w:ascii="Calibri" w:hAnsi="Calibri" w:cs="Calibri"/>
                <w:b/>
                <w:bCs/>
                <w:sz w:val="18"/>
                <w:szCs w:val="18"/>
              </w:rPr>
              <w:t>(OTS y RANDOM ROUTES)</w:t>
            </w:r>
          </w:p>
        </w:tc>
        <w:tc>
          <w:tcPr>
            <w:tcW w:w="221" w:type="pct"/>
          </w:tcPr>
          <w:p w14:paraId="4F4D10AD"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RVSM</w:t>
            </w:r>
          </w:p>
        </w:tc>
        <w:tc>
          <w:tcPr>
            <w:tcW w:w="221" w:type="pct"/>
            <w:shd w:val="clear" w:color="auto" w:fill="auto"/>
            <w:hideMark/>
          </w:tcPr>
          <w:p w14:paraId="5A858C32"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5" w:type="pct"/>
            <w:shd w:val="clear" w:color="auto" w:fill="auto"/>
            <w:hideMark/>
          </w:tcPr>
          <w:p w14:paraId="506041B7"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HF</w:t>
            </w:r>
          </w:p>
        </w:tc>
        <w:tc>
          <w:tcPr>
            <w:tcW w:w="442" w:type="pct"/>
            <w:gridSpan w:val="2"/>
            <w:shd w:val="clear" w:color="auto" w:fill="auto"/>
            <w:hideMark/>
          </w:tcPr>
          <w:p w14:paraId="17C5E45F"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CPDLC</w:t>
            </w:r>
          </w:p>
        </w:tc>
        <w:tc>
          <w:tcPr>
            <w:tcW w:w="442" w:type="pct"/>
            <w:gridSpan w:val="2"/>
            <w:shd w:val="clear" w:color="auto" w:fill="auto"/>
            <w:hideMark/>
          </w:tcPr>
          <w:p w14:paraId="1DD6D0A7"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ADS-C</w:t>
            </w:r>
          </w:p>
        </w:tc>
        <w:tc>
          <w:tcPr>
            <w:tcW w:w="221" w:type="pct"/>
            <w:shd w:val="clear" w:color="auto" w:fill="auto"/>
            <w:hideMark/>
          </w:tcPr>
          <w:p w14:paraId="550F5CBA"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3" w:type="pct"/>
            <w:shd w:val="clear" w:color="auto" w:fill="auto"/>
            <w:hideMark/>
          </w:tcPr>
          <w:p w14:paraId="49651F0A"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309" w:type="pct"/>
            <w:shd w:val="clear" w:color="auto" w:fill="auto"/>
            <w:hideMark/>
          </w:tcPr>
          <w:p w14:paraId="4764A9CF"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SSR</w:t>
            </w:r>
          </w:p>
          <w:p w14:paraId="7BD3489B"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Modos A y C</w:t>
            </w:r>
          </w:p>
        </w:tc>
        <w:tc>
          <w:tcPr>
            <w:tcW w:w="220" w:type="pct"/>
            <w:shd w:val="clear" w:color="auto" w:fill="auto"/>
            <w:hideMark/>
          </w:tcPr>
          <w:p w14:paraId="73955D6A"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TCAS 7.1</w:t>
            </w:r>
          </w:p>
        </w:tc>
        <w:tc>
          <w:tcPr>
            <w:tcW w:w="265" w:type="pct"/>
            <w:shd w:val="clear" w:color="auto" w:fill="auto"/>
            <w:hideMark/>
          </w:tcPr>
          <w:p w14:paraId="442D9621"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2 LRNS</w:t>
            </w:r>
          </w:p>
        </w:tc>
        <w:tc>
          <w:tcPr>
            <w:tcW w:w="221" w:type="pct"/>
            <w:shd w:val="clear" w:color="auto" w:fill="auto"/>
            <w:hideMark/>
          </w:tcPr>
          <w:p w14:paraId="23E55C1D"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RNAV10</w:t>
            </w:r>
          </w:p>
        </w:tc>
        <w:tc>
          <w:tcPr>
            <w:tcW w:w="204" w:type="pct"/>
            <w:shd w:val="clear" w:color="auto" w:fill="auto"/>
            <w:hideMark/>
          </w:tcPr>
          <w:p w14:paraId="310B7C22"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510" w:type="pct"/>
            <w:shd w:val="clear" w:color="auto" w:fill="auto"/>
            <w:hideMark/>
          </w:tcPr>
          <w:p w14:paraId="20A5F5A7"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r>
      <w:tr w:rsidR="001A3DA3" w:rsidRPr="00BA21C4" w14:paraId="21ACEF05" w14:textId="77777777" w:rsidTr="001A3DA3">
        <w:trPr>
          <w:trHeight w:val="300"/>
        </w:trPr>
        <w:tc>
          <w:tcPr>
            <w:tcW w:w="180" w:type="pct"/>
            <w:shd w:val="clear" w:color="auto" w:fill="D9D9D9" w:themeFill="background1" w:themeFillShade="D9"/>
          </w:tcPr>
          <w:p w14:paraId="050726D1" w14:textId="77777777" w:rsidR="003D7D27" w:rsidRPr="00BA21C4" w:rsidRDefault="003D7D27" w:rsidP="003D7D27">
            <w:pPr>
              <w:spacing w:after="0"/>
              <w:textAlignment w:val="baseline"/>
              <w:rPr>
                <w:rFonts w:ascii="Calibri" w:hAnsi="Calibri" w:cs="Calibri"/>
                <w:b/>
                <w:bCs/>
                <w:sz w:val="18"/>
                <w:szCs w:val="18"/>
              </w:rPr>
            </w:pPr>
          </w:p>
        </w:tc>
        <w:tc>
          <w:tcPr>
            <w:tcW w:w="1016" w:type="pct"/>
            <w:shd w:val="clear" w:color="auto" w:fill="auto"/>
            <w:vAlign w:val="center"/>
            <w:hideMark/>
          </w:tcPr>
          <w:p w14:paraId="7E68C370" w14:textId="77777777" w:rsidR="003D7D27" w:rsidRPr="00BA21C4" w:rsidRDefault="003D7D27" w:rsidP="003D7D27">
            <w:pPr>
              <w:spacing w:after="0"/>
              <w:jc w:val="center"/>
              <w:textAlignment w:val="baseline"/>
              <w:rPr>
                <w:rFonts w:ascii="Calibri" w:hAnsi="Calibri" w:cs="Calibri"/>
                <w:b/>
                <w:bCs/>
                <w:sz w:val="18"/>
                <w:szCs w:val="18"/>
              </w:rPr>
            </w:pPr>
            <w:r w:rsidRPr="62448A9E">
              <w:rPr>
                <w:rFonts w:ascii="Calibri" w:hAnsi="Calibri" w:cs="Calibri"/>
                <w:b/>
                <w:bCs/>
                <w:sz w:val="18"/>
                <w:szCs w:val="18"/>
              </w:rPr>
              <w:t>BLUE SPRUCE ROUTES</w:t>
            </w:r>
          </w:p>
        </w:tc>
        <w:tc>
          <w:tcPr>
            <w:tcW w:w="221" w:type="pct"/>
          </w:tcPr>
          <w:p w14:paraId="141EA3A4"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RVSM</w:t>
            </w:r>
          </w:p>
        </w:tc>
        <w:tc>
          <w:tcPr>
            <w:tcW w:w="221" w:type="pct"/>
            <w:shd w:val="clear" w:color="auto" w:fill="auto"/>
            <w:hideMark/>
          </w:tcPr>
          <w:p w14:paraId="7678791B"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VHF (en algunas)</w:t>
            </w:r>
          </w:p>
        </w:tc>
        <w:tc>
          <w:tcPr>
            <w:tcW w:w="265" w:type="pct"/>
            <w:shd w:val="clear" w:color="auto" w:fill="auto"/>
            <w:hideMark/>
          </w:tcPr>
          <w:p w14:paraId="06CAF94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HF (en algunas)</w:t>
            </w:r>
          </w:p>
        </w:tc>
        <w:tc>
          <w:tcPr>
            <w:tcW w:w="442" w:type="pct"/>
            <w:gridSpan w:val="2"/>
            <w:shd w:val="clear" w:color="auto" w:fill="auto"/>
            <w:hideMark/>
          </w:tcPr>
          <w:p w14:paraId="33CA8F15"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CPDLC (en algunas)</w:t>
            </w:r>
          </w:p>
        </w:tc>
        <w:tc>
          <w:tcPr>
            <w:tcW w:w="442" w:type="pct"/>
            <w:gridSpan w:val="2"/>
            <w:shd w:val="clear" w:color="auto" w:fill="auto"/>
            <w:hideMark/>
          </w:tcPr>
          <w:p w14:paraId="7CDFF47D"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ADS-C (en algunas)</w:t>
            </w:r>
          </w:p>
        </w:tc>
        <w:tc>
          <w:tcPr>
            <w:tcW w:w="221" w:type="pct"/>
            <w:shd w:val="clear" w:color="auto" w:fill="auto"/>
            <w:hideMark/>
          </w:tcPr>
          <w:p w14:paraId="36B353C6"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3" w:type="pct"/>
            <w:shd w:val="clear" w:color="auto" w:fill="auto"/>
            <w:hideMark/>
          </w:tcPr>
          <w:p w14:paraId="18A1B038"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ADS-B (en algunas)</w:t>
            </w:r>
          </w:p>
        </w:tc>
        <w:tc>
          <w:tcPr>
            <w:tcW w:w="309" w:type="pct"/>
            <w:shd w:val="clear" w:color="auto" w:fill="auto"/>
            <w:hideMark/>
          </w:tcPr>
          <w:p w14:paraId="0DF20D4B"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SSR</w:t>
            </w:r>
          </w:p>
          <w:p w14:paraId="19F4AB86"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Modos A y C</w:t>
            </w:r>
          </w:p>
        </w:tc>
        <w:tc>
          <w:tcPr>
            <w:tcW w:w="220" w:type="pct"/>
            <w:shd w:val="clear" w:color="auto" w:fill="auto"/>
            <w:hideMark/>
          </w:tcPr>
          <w:p w14:paraId="5A64ECC6"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TCAS 7.1</w:t>
            </w:r>
          </w:p>
        </w:tc>
        <w:tc>
          <w:tcPr>
            <w:tcW w:w="265" w:type="pct"/>
            <w:shd w:val="clear" w:color="auto" w:fill="auto"/>
            <w:hideMark/>
          </w:tcPr>
          <w:p w14:paraId="6CDC5180"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1 LRNS</w:t>
            </w:r>
          </w:p>
        </w:tc>
        <w:tc>
          <w:tcPr>
            <w:tcW w:w="221" w:type="pct"/>
            <w:shd w:val="clear" w:color="auto" w:fill="auto"/>
            <w:hideMark/>
          </w:tcPr>
          <w:p w14:paraId="5B2F9914"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RNAV10</w:t>
            </w:r>
          </w:p>
        </w:tc>
        <w:tc>
          <w:tcPr>
            <w:tcW w:w="204" w:type="pct"/>
            <w:shd w:val="clear" w:color="auto" w:fill="auto"/>
            <w:hideMark/>
          </w:tcPr>
          <w:p w14:paraId="4C107E97"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510" w:type="pct"/>
            <w:shd w:val="clear" w:color="auto" w:fill="auto"/>
            <w:hideMark/>
          </w:tcPr>
          <w:p w14:paraId="2FD53708"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r>
      <w:tr w:rsidR="001A3DA3" w:rsidRPr="00BA21C4" w14:paraId="0930631F" w14:textId="77777777" w:rsidTr="001A3DA3">
        <w:trPr>
          <w:trHeight w:val="300"/>
        </w:trPr>
        <w:tc>
          <w:tcPr>
            <w:tcW w:w="180" w:type="pct"/>
            <w:shd w:val="clear" w:color="auto" w:fill="D9D9D9" w:themeFill="background1" w:themeFillShade="D9"/>
          </w:tcPr>
          <w:p w14:paraId="025A66BD" w14:textId="77777777" w:rsidR="003D7D27" w:rsidRPr="00BA21C4" w:rsidRDefault="003D7D27" w:rsidP="003D7D27">
            <w:pPr>
              <w:spacing w:after="0"/>
              <w:textAlignment w:val="baseline"/>
              <w:rPr>
                <w:rFonts w:ascii="Calibri" w:hAnsi="Calibri" w:cs="Calibri"/>
                <w:b/>
                <w:bCs/>
                <w:sz w:val="18"/>
                <w:szCs w:val="18"/>
              </w:rPr>
            </w:pPr>
          </w:p>
        </w:tc>
        <w:tc>
          <w:tcPr>
            <w:tcW w:w="1016" w:type="pct"/>
            <w:shd w:val="clear" w:color="auto" w:fill="auto"/>
            <w:vAlign w:val="center"/>
            <w:hideMark/>
          </w:tcPr>
          <w:p w14:paraId="612424EB" w14:textId="77777777" w:rsidR="003D7D27" w:rsidRPr="00BA21C4" w:rsidRDefault="003D7D27" w:rsidP="003D7D27">
            <w:pPr>
              <w:spacing w:after="0"/>
              <w:jc w:val="center"/>
              <w:textAlignment w:val="baseline"/>
              <w:rPr>
                <w:rFonts w:ascii="Calibri" w:hAnsi="Calibri" w:cs="Calibri"/>
                <w:b/>
                <w:bCs/>
                <w:sz w:val="18"/>
                <w:szCs w:val="18"/>
              </w:rPr>
            </w:pPr>
            <w:r w:rsidRPr="62448A9E">
              <w:rPr>
                <w:rFonts w:ascii="Calibri" w:hAnsi="Calibri" w:cs="Calibri"/>
                <w:b/>
                <w:bCs/>
                <w:sz w:val="18"/>
                <w:szCs w:val="18"/>
              </w:rPr>
              <w:t>T25</w:t>
            </w:r>
          </w:p>
        </w:tc>
        <w:tc>
          <w:tcPr>
            <w:tcW w:w="221" w:type="pct"/>
          </w:tcPr>
          <w:p w14:paraId="42A9376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RVSM</w:t>
            </w:r>
          </w:p>
        </w:tc>
        <w:tc>
          <w:tcPr>
            <w:tcW w:w="221" w:type="pct"/>
            <w:shd w:val="clear" w:color="auto" w:fill="auto"/>
            <w:hideMark/>
          </w:tcPr>
          <w:p w14:paraId="70BFF1DD"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VHF</w:t>
            </w:r>
          </w:p>
        </w:tc>
        <w:tc>
          <w:tcPr>
            <w:tcW w:w="265" w:type="pct"/>
            <w:shd w:val="clear" w:color="auto" w:fill="auto"/>
            <w:hideMark/>
          </w:tcPr>
          <w:p w14:paraId="0EAE9E01"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HF</w:t>
            </w:r>
          </w:p>
        </w:tc>
        <w:tc>
          <w:tcPr>
            <w:tcW w:w="442" w:type="pct"/>
            <w:gridSpan w:val="2"/>
            <w:shd w:val="clear" w:color="auto" w:fill="auto"/>
            <w:hideMark/>
          </w:tcPr>
          <w:p w14:paraId="5BF0436F"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CPDLC</w:t>
            </w:r>
          </w:p>
        </w:tc>
        <w:tc>
          <w:tcPr>
            <w:tcW w:w="442" w:type="pct"/>
            <w:gridSpan w:val="2"/>
            <w:shd w:val="clear" w:color="auto" w:fill="auto"/>
            <w:hideMark/>
          </w:tcPr>
          <w:p w14:paraId="2B57E692"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ADS-C</w:t>
            </w:r>
          </w:p>
        </w:tc>
        <w:tc>
          <w:tcPr>
            <w:tcW w:w="221" w:type="pct"/>
            <w:shd w:val="clear" w:color="auto" w:fill="auto"/>
            <w:hideMark/>
          </w:tcPr>
          <w:p w14:paraId="6635426F"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3" w:type="pct"/>
            <w:shd w:val="clear" w:color="auto" w:fill="auto"/>
            <w:hideMark/>
          </w:tcPr>
          <w:p w14:paraId="24427C89"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309" w:type="pct"/>
            <w:shd w:val="clear" w:color="auto" w:fill="auto"/>
            <w:hideMark/>
          </w:tcPr>
          <w:p w14:paraId="25B04FF0"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SSR</w:t>
            </w:r>
          </w:p>
          <w:p w14:paraId="77F77E8E"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Modos A y C</w:t>
            </w:r>
          </w:p>
        </w:tc>
        <w:tc>
          <w:tcPr>
            <w:tcW w:w="220" w:type="pct"/>
            <w:shd w:val="clear" w:color="auto" w:fill="auto"/>
            <w:hideMark/>
          </w:tcPr>
          <w:p w14:paraId="6CBEFBA7"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TCAS 7.1</w:t>
            </w:r>
          </w:p>
        </w:tc>
        <w:tc>
          <w:tcPr>
            <w:tcW w:w="265" w:type="pct"/>
            <w:shd w:val="clear" w:color="auto" w:fill="auto"/>
            <w:hideMark/>
          </w:tcPr>
          <w:p w14:paraId="75C92F6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1 LRNS</w:t>
            </w:r>
          </w:p>
        </w:tc>
        <w:tc>
          <w:tcPr>
            <w:tcW w:w="221" w:type="pct"/>
            <w:shd w:val="clear" w:color="auto" w:fill="auto"/>
            <w:hideMark/>
          </w:tcPr>
          <w:p w14:paraId="422D48E1"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RNAV10</w:t>
            </w:r>
          </w:p>
        </w:tc>
        <w:tc>
          <w:tcPr>
            <w:tcW w:w="204" w:type="pct"/>
            <w:shd w:val="clear" w:color="auto" w:fill="auto"/>
            <w:hideMark/>
          </w:tcPr>
          <w:p w14:paraId="5E51C950"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510" w:type="pct"/>
            <w:shd w:val="clear" w:color="auto" w:fill="auto"/>
            <w:hideMark/>
          </w:tcPr>
          <w:p w14:paraId="02A4D948"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r>
      <w:tr w:rsidR="001A3DA3" w:rsidRPr="00BA21C4" w14:paraId="4F4CF25E" w14:textId="77777777" w:rsidTr="001A3DA3">
        <w:trPr>
          <w:trHeight w:val="300"/>
        </w:trPr>
        <w:tc>
          <w:tcPr>
            <w:tcW w:w="180" w:type="pct"/>
            <w:shd w:val="clear" w:color="auto" w:fill="D9D9D9" w:themeFill="background1" w:themeFillShade="D9"/>
          </w:tcPr>
          <w:p w14:paraId="20574614" w14:textId="77777777" w:rsidR="003D7D27" w:rsidRPr="00BA21C4" w:rsidRDefault="003D7D27" w:rsidP="003D7D27">
            <w:pPr>
              <w:spacing w:after="0"/>
              <w:textAlignment w:val="baseline"/>
              <w:rPr>
                <w:rFonts w:ascii="Calibri" w:hAnsi="Calibri" w:cs="Calibri"/>
                <w:b/>
                <w:bCs/>
                <w:sz w:val="18"/>
                <w:szCs w:val="18"/>
              </w:rPr>
            </w:pPr>
          </w:p>
        </w:tc>
        <w:tc>
          <w:tcPr>
            <w:tcW w:w="1016" w:type="pct"/>
            <w:shd w:val="clear" w:color="auto" w:fill="auto"/>
            <w:vAlign w:val="center"/>
            <w:hideMark/>
          </w:tcPr>
          <w:p w14:paraId="4F281F02" w14:textId="77777777" w:rsidR="003D7D27" w:rsidRPr="00BA21C4" w:rsidRDefault="003D7D27" w:rsidP="003D7D27">
            <w:pPr>
              <w:spacing w:after="0"/>
              <w:jc w:val="center"/>
              <w:textAlignment w:val="baseline"/>
              <w:rPr>
                <w:rFonts w:ascii="Calibri" w:hAnsi="Calibri" w:cs="Calibri"/>
                <w:b/>
                <w:bCs/>
                <w:sz w:val="18"/>
                <w:szCs w:val="18"/>
              </w:rPr>
            </w:pPr>
            <w:r w:rsidRPr="62448A9E">
              <w:rPr>
                <w:rFonts w:ascii="Calibri" w:hAnsi="Calibri" w:cs="Calibri"/>
                <w:b/>
                <w:bCs/>
                <w:sz w:val="18"/>
                <w:szCs w:val="18"/>
              </w:rPr>
              <w:t>T13, T213 y T16</w:t>
            </w:r>
          </w:p>
        </w:tc>
        <w:tc>
          <w:tcPr>
            <w:tcW w:w="221" w:type="pct"/>
          </w:tcPr>
          <w:p w14:paraId="513A71B2"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RVSM</w:t>
            </w:r>
          </w:p>
        </w:tc>
        <w:tc>
          <w:tcPr>
            <w:tcW w:w="221" w:type="pct"/>
            <w:shd w:val="clear" w:color="auto" w:fill="auto"/>
            <w:hideMark/>
          </w:tcPr>
          <w:p w14:paraId="4A289347"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5" w:type="pct"/>
            <w:shd w:val="clear" w:color="auto" w:fill="auto"/>
            <w:hideMark/>
          </w:tcPr>
          <w:p w14:paraId="11A6EDED"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HF</w:t>
            </w:r>
          </w:p>
        </w:tc>
        <w:tc>
          <w:tcPr>
            <w:tcW w:w="442" w:type="pct"/>
            <w:gridSpan w:val="2"/>
            <w:shd w:val="clear" w:color="auto" w:fill="auto"/>
            <w:hideMark/>
          </w:tcPr>
          <w:p w14:paraId="4C025C7D"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CPDLC</w:t>
            </w:r>
          </w:p>
        </w:tc>
        <w:tc>
          <w:tcPr>
            <w:tcW w:w="442" w:type="pct"/>
            <w:gridSpan w:val="2"/>
            <w:shd w:val="clear" w:color="auto" w:fill="auto"/>
            <w:hideMark/>
          </w:tcPr>
          <w:p w14:paraId="11A2F484"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ADS-C</w:t>
            </w:r>
          </w:p>
        </w:tc>
        <w:tc>
          <w:tcPr>
            <w:tcW w:w="221" w:type="pct"/>
            <w:shd w:val="clear" w:color="auto" w:fill="auto"/>
            <w:hideMark/>
          </w:tcPr>
          <w:p w14:paraId="338B1BE9"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3" w:type="pct"/>
            <w:shd w:val="clear" w:color="auto" w:fill="auto"/>
            <w:hideMark/>
          </w:tcPr>
          <w:p w14:paraId="7ABA76B5"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309" w:type="pct"/>
            <w:shd w:val="clear" w:color="auto" w:fill="auto"/>
            <w:hideMark/>
          </w:tcPr>
          <w:p w14:paraId="5E68FF61"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SSR</w:t>
            </w:r>
          </w:p>
          <w:p w14:paraId="7D1A0F5D"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Modos A y C</w:t>
            </w:r>
          </w:p>
        </w:tc>
        <w:tc>
          <w:tcPr>
            <w:tcW w:w="220" w:type="pct"/>
            <w:shd w:val="clear" w:color="auto" w:fill="auto"/>
            <w:hideMark/>
          </w:tcPr>
          <w:p w14:paraId="6BCC6EE6"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TCAS 7.1</w:t>
            </w:r>
          </w:p>
        </w:tc>
        <w:tc>
          <w:tcPr>
            <w:tcW w:w="265" w:type="pct"/>
            <w:shd w:val="clear" w:color="auto" w:fill="auto"/>
            <w:hideMark/>
          </w:tcPr>
          <w:p w14:paraId="1CC7612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2 LRNS</w:t>
            </w:r>
          </w:p>
        </w:tc>
        <w:tc>
          <w:tcPr>
            <w:tcW w:w="221" w:type="pct"/>
            <w:shd w:val="clear" w:color="auto" w:fill="auto"/>
            <w:hideMark/>
          </w:tcPr>
          <w:p w14:paraId="27E792F4"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RNAV10</w:t>
            </w:r>
          </w:p>
        </w:tc>
        <w:tc>
          <w:tcPr>
            <w:tcW w:w="204" w:type="pct"/>
            <w:shd w:val="clear" w:color="auto" w:fill="auto"/>
            <w:hideMark/>
          </w:tcPr>
          <w:p w14:paraId="79FD566E"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510" w:type="pct"/>
            <w:shd w:val="clear" w:color="auto" w:fill="auto"/>
            <w:hideMark/>
          </w:tcPr>
          <w:p w14:paraId="06E9B838"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r>
      <w:tr w:rsidR="001A3DA3" w:rsidRPr="00BA21C4" w14:paraId="1DFD3DDD" w14:textId="77777777" w:rsidTr="001A3DA3">
        <w:trPr>
          <w:trHeight w:val="300"/>
        </w:trPr>
        <w:tc>
          <w:tcPr>
            <w:tcW w:w="180" w:type="pct"/>
            <w:shd w:val="clear" w:color="auto" w:fill="D9D9D9" w:themeFill="background1" w:themeFillShade="D9"/>
          </w:tcPr>
          <w:p w14:paraId="55FAD890" w14:textId="77777777" w:rsidR="003D7D27" w:rsidRPr="00BA21C4" w:rsidRDefault="003D7D27" w:rsidP="003D7D27">
            <w:pPr>
              <w:spacing w:after="0"/>
              <w:textAlignment w:val="baseline"/>
              <w:rPr>
                <w:rFonts w:ascii="Calibri" w:hAnsi="Calibri" w:cs="Calibri"/>
                <w:b/>
                <w:bCs/>
                <w:sz w:val="18"/>
                <w:szCs w:val="18"/>
              </w:rPr>
            </w:pPr>
          </w:p>
        </w:tc>
        <w:tc>
          <w:tcPr>
            <w:tcW w:w="1016" w:type="pct"/>
            <w:shd w:val="clear" w:color="auto" w:fill="auto"/>
            <w:vAlign w:val="center"/>
            <w:hideMark/>
          </w:tcPr>
          <w:p w14:paraId="1352F30B" w14:textId="77777777" w:rsidR="003D7D27" w:rsidRPr="00BA21C4" w:rsidRDefault="003D7D27" w:rsidP="003D7D27">
            <w:pPr>
              <w:spacing w:after="0"/>
              <w:jc w:val="center"/>
              <w:textAlignment w:val="baseline"/>
              <w:rPr>
                <w:rFonts w:ascii="Calibri" w:hAnsi="Calibri" w:cs="Calibri"/>
                <w:b/>
                <w:bCs/>
                <w:sz w:val="18"/>
                <w:szCs w:val="18"/>
              </w:rPr>
            </w:pPr>
            <w:r w:rsidRPr="62448A9E">
              <w:rPr>
                <w:rFonts w:ascii="Calibri" w:hAnsi="Calibri" w:cs="Calibri"/>
                <w:b/>
                <w:bCs/>
                <w:sz w:val="18"/>
                <w:szCs w:val="18"/>
              </w:rPr>
              <w:t>T9 y T290</w:t>
            </w:r>
          </w:p>
        </w:tc>
        <w:tc>
          <w:tcPr>
            <w:tcW w:w="221" w:type="pct"/>
          </w:tcPr>
          <w:p w14:paraId="7042A198"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RVSM</w:t>
            </w:r>
          </w:p>
        </w:tc>
        <w:tc>
          <w:tcPr>
            <w:tcW w:w="221" w:type="pct"/>
            <w:shd w:val="clear" w:color="auto" w:fill="auto"/>
            <w:hideMark/>
          </w:tcPr>
          <w:p w14:paraId="473E31B0"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VHF</w:t>
            </w:r>
          </w:p>
        </w:tc>
        <w:tc>
          <w:tcPr>
            <w:tcW w:w="265" w:type="pct"/>
            <w:shd w:val="clear" w:color="auto" w:fill="auto"/>
            <w:hideMark/>
          </w:tcPr>
          <w:p w14:paraId="38051550"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HF</w:t>
            </w:r>
          </w:p>
        </w:tc>
        <w:tc>
          <w:tcPr>
            <w:tcW w:w="442" w:type="pct"/>
            <w:gridSpan w:val="2"/>
            <w:shd w:val="clear" w:color="auto" w:fill="auto"/>
            <w:hideMark/>
          </w:tcPr>
          <w:p w14:paraId="360F78E0"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442" w:type="pct"/>
            <w:gridSpan w:val="2"/>
            <w:shd w:val="clear" w:color="auto" w:fill="auto"/>
            <w:hideMark/>
          </w:tcPr>
          <w:p w14:paraId="0A9D08EA"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21" w:type="pct"/>
            <w:shd w:val="clear" w:color="auto" w:fill="auto"/>
            <w:hideMark/>
          </w:tcPr>
          <w:p w14:paraId="456B9CD3"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3" w:type="pct"/>
            <w:shd w:val="clear" w:color="auto" w:fill="auto"/>
            <w:hideMark/>
          </w:tcPr>
          <w:p w14:paraId="4C6C1DBF"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ADS-B </w:t>
            </w:r>
          </w:p>
        </w:tc>
        <w:tc>
          <w:tcPr>
            <w:tcW w:w="309" w:type="pct"/>
            <w:shd w:val="clear" w:color="auto" w:fill="auto"/>
            <w:hideMark/>
          </w:tcPr>
          <w:p w14:paraId="6ABE1315"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SSR</w:t>
            </w:r>
          </w:p>
          <w:p w14:paraId="18EEFFA6"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Modos A y C</w:t>
            </w:r>
          </w:p>
        </w:tc>
        <w:tc>
          <w:tcPr>
            <w:tcW w:w="220" w:type="pct"/>
            <w:shd w:val="clear" w:color="auto" w:fill="auto"/>
            <w:hideMark/>
          </w:tcPr>
          <w:p w14:paraId="23D22FD0"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TCAS 7.1</w:t>
            </w:r>
          </w:p>
        </w:tc>
        <w:tc>
          <w:tcPr>
            <w:tcW w:w="265" w:type="pct"/>
            <w:shd w:val="clear" w:color="auto" w:fill="auto"/>
            <w:hideMark/>
          </w:tcPr>
          <w:p w14:paraId="5181145B"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1 LRNS</w:t>
            </w:r>
          </w:p>
        </w:tc>
        <w:tc>
          <w:tcPr>
            <w:tcW w:w="221" w:type="pct"/>
            <w:shd w:val="clear" w:color="auto" w:fill="auto"/>
            <w:hideMark/>
          </w:tcPr>
          <w:p w14:paraId="5FF6C012"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RNAV10</w:t>
            </w:r>
          </w:p>
        </w:tc>
        <w:tc>
          <w:tcPr>
            <w:tcW w:w="204" w:type="pct"/>
            <w:shd w:val="clear" w:color="auto" w:fill="auto"/>
            <w:hideMark/>
          </w:tcPr>
          <w:p w14:paraId="18336AA7"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510" w:type="pct"/>
            <w:shd w:val="clear" w:color="auto" w:fill="auto"/>
            <w:hideMark/>
          </w:tcPr>
          <w:p w14:paraId="078F42AB"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RNP2 continental</w:t>
            </w:r>
          </w:p>
        </w:tc>
      </w:tr>
      <w:tr w:rsidR="001A3DA3" w:rsidRPr="00BA21C4" w14:paraId="3103D34B" w14:textId="77777777" w:rsidTr="001A3DA3">
        <w:trPr>
          <w:trHeight w:val="300"/>
        </w:trPr>
        <w:tc>
          <w:tcPr>
            <w:tcW w:w="180" w:type="pct"/>
            <w:tcBorders>
              <w:bottom w:val="single" w:sz="6" w:space="0" w:color="000000" w:themeColor="text1"/>
            </w:tcBorders>
            <w:shd w:val="clear" w:color="auto" w:fill="D9D9D9" w:themeFill="background1" w:themeFillShade="D9"/>
          </w:tcPr>
          <w:p w14:paraId="173B136A" w14:textId="77777777" w:rsidR="003D7D27" w:rsidRPr="00BA21C4" w:rsidRDefault="003D7D27" w:rsidP="003D7D27">
            <w:pPr>
              <w:spacing w:after="0"/>
              <w:textAlignment w:val="baseline"/>
              <w:rPr>
                <w:rFonts w:ascii="Calibri" w:hAnsi="Calibri" w:cs="Calibri"/>
                <w:b/>
                <w:bCs/>
                <w:sz w:val="18"/>
                <w:szCs w:val="18"/>
              </w:rPr>
            </w:pPr>
          </w:p>
        </w:tc>
        <w:tc>
          <w:tcPr>
            <w:tcW w:w="1016" w:type="pct"/>
            <w:tcBorders>
              <w:bottom w:val="single" w:sz="6" w:space="0" w:color="000000" w:themeColor="text1"/>
            </w:tcBorders>
            <w:shd w:val="clear" w:color="auto" w:fill="auto"/>
            <w:vAlign w:val="center"/>
            <w:hideMark/>
          </w:tcPr>
          <w:p w14:paraId="506491F6" w14:textId="77777777" w:rsidR="003D7D27" w:rsidRPr="00BA21C4" w:rsidRDefault="003D7D27" w:rsidP="003D7D27">
            <w:pPr>
              <w:spacing w:after="0"/>
              <w:jc w:val="center"/>
              <w:textAlignment w:val="baseline"/>
              <w:rPr>
                <w:rFonts w:ascii="Calibri" w:hAnsi="Calibri" w:cs="Calibri"/>
                <w:b/>
                <w:bCs/>
                <w:sz w:val="18"/>
                <w:szCs w:val="18"/>
              </w:rPr>
            </w:pPr>
            <w:r w:rsidRPr="62448A9E">
              <w:rPr>
                <w:rFonts w:ascii="Calibri" w:hAnsi="Calibri" w:cs="Calibri"/>
                <w:b/>
                <w:bCs/>
                <w:sz w:val="18"/>
                <w:szCs w:val="18"/>
              </w:rPr>
              <w:t>G3 y G11</w:t>
            </w:r>
          </w:p>
        </w:tc>
        <w:tc>
          <w:tcPr>
            <w:tcW w:w="221" w:type="pct"/>
            <w:tcBorders>
              <w:bottom w:val="single" w:sz="6" w:space="0" w:color="000000" w:themeColor="text1"/>
            </w:tcBorders>
          </w:tcPr>
          <w:p w14:paraId="3D407D02"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RVSM</w:t>
            </w:r>
          </w:p>
        </w:tc>
        <w:tc>
          <w:tcPr>
            <w:tcW w:w="221" w:type="pct"/>
            <w:tcBorders>
              <w:bottom w:val="single" w:sz="6" w:space="0" w:color="000000" w:themeColor="text1"/>
            </w:tcBorders>
            <w:shd w:val="clear" w:color="auto" w:fill="auto"/>
            <w:hideMark/>
          </w:tcPr>
          <w:p w14:paraId="6E088C1E"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VHF</w:t>
            </w:r>
          </w:p>
        </w:tc>
        <w:tc>
          <w:tcPr>
            <w:tcW w:w="265" w:type="pct"/>
            <w:tcBorders>
              <w:bottom w:val="single" w:sz="6" w:space="0" w:color="000000" w:themeColor="text1"/>
            </w:tcBorders>
            <w:shd w:val="clear" w:color="auto" w:fill="auto"/>
            <w:hideMark/>
          </w:tcPr>
          <w:p w14:paraId="58F4454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HF</w:t>
            </w:r>
          </w:p>
        </w:tc>
        <w:tc>
          <w:tcPr>
            <w:tcW w:w="442" w:type="pct"/>
            <w:gridSpan w:val="2"/>
            <w:tcBorders>
              <w:bottom w:val="single" w:sz="6" w:space="0" w:color="000000" w:themeColor="text1"/>
            </w:tcBorders>
            <w:shd w:val="clear" w:color="auto" w:fill="auto"/>
            <w:hideMark/>
          </w:tcPr>
          <w:p w14:paraId="2E134BC1"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442" w:type="pct"/>
            <w:gridSpan w:val="2"/>
            <w:tcBorders>
              <w:bottom w:val="single" w:sz="6" w:space="0" w:color="000000" w:themeColor="text1"/>
            </w:tcBorders>
            <w:shd w:val="clear" w:color="auto" w:fill="auto"/>
            <w:hideMark/>
          </w:tcPr>
          <w:p w14:paraId="354DE81B"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21" w:type="pct"/>
            <w:tcBorders>
              <w:bottom w:val="single" w:sz="6" w:space="0" w:color="000000" w:themeColor="text1"/>
            </w:tcBorders>
            <w:shd w:val="clear" w:color="auto" w:fill="auto"/>
            <w:hideMark/>
          </w:tcPr>
          <w:p w14:paraId="08CE281B"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63" w:type="pct"/>
            <w:tcBorders>
              <w:bottom w:val="single" w:sz="6" w:space="0" w:color="000000" w:themeColor="text1"/>
            </w:tcBorders>
            <w:shd w:val="clear" w:color="auto" w:fill="auto"/>
            <w:hideMark/>
          </w:tcPr>
          <w:p w14:paraId="67E5548B" w14:textId="77777777" w:rsidR="003D7D27" w:rsidRPr="00BA21C4" w:rsidRDefault="003D7D27" w:rsidP="003D7D27">
            <w:pPr>
              <w:spacing w:after="0"/>
              <w:jc w:val="center"/>
              <w:textAlignment w:val="baseline"/>
              <w:rPr>
                <w:rFonts w:ascii="Calibri" w:hAnsi="Calibri" w:cs="Calibri"/>
                <w:sz w:val="18"/>
                <w:szCs w:val="18"/>
              </w:rPr>
            </w:pPr>
          </w:p>
        </w:tc>
        <w:tc>
          <w:tcPr>
            <w:tcW w:w="309" w:type="pct"/>
            <w:tcBorders>
              <w:bottom w:val="single" w:sz="6" w:space="0" w:color="000000" w:themeColor="text1"/>
            </w:tcBorders>
            <w:shd w:val="clear" w:color="auto" w:fill="auto"/>
            <w:hideMark/>
          </w:tcPr>
          <w:p w14:paraId="63E9564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SSR</w:t>
            </w:r>
          </w:p>
          <w:p w14:paraId="09A0A0D7"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Modos A y C</w:t>
            </w:r>
          </w:p>
        </w:tc>
        <w:tc>
          <w:tcPr>
            <w:tcW w:w="220" w:type="pct"/>
            <w:tcBorders>
              <w:bottom w:val="single" w:sz="6" w:space="0" w:color="000000" w:themeColor="text1"/>
            </w:tcBorders>
            <w:shd w:val="clear" w:color="auto" w:fill="auto"/>
            <w:hideMark/>
          </w:tcPr>
          <w:p w14:paraId="72471BEA"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TCAS 7.1</w:t>
            </w:r>
          </w:p>
        </w:tc>
        <w:tc>
          <w:tcPr>
            <w:tcW w:w="265" w:type="pct"/>
            <w:tcBorders>
              <w:bottom w:val="single" w:sz="6" w:space="0" w:color="000000" w:themeColor="text1"/>
            </w:tcBorders>
            <w:shd w:val="clear" w:color="auto" w:fill="auto"/>
            <w:hideMark/>
          </w:tcPr>
          <w:p w14:paraId="2D06C89C"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221" w:type="pct"/>
            <w:tcBorders>
              <w:bottom w:val="single" w:sz="6" w:space="0" w:color="000000" w:themeColor="text1"/>
            </w:tcBorders>
            <w:shd w:val="clear" w:color="auto" w:fill="auto"/>
            <w:hideMark/>
          </w:tcPr>
          <w:p w14:paraId="784AD206"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RNAV10</w:t>
            </w:r>
          </w:p>
        </w:tc>
        <w:tc>
          <w:tcPr>
            <w:tcW w:w="204" w:type="pct"/>
            <w:tcBorders>
              <w:bottom w:val="single" w:sz="6" w:space="0" w:color="000000" w:themeColor="text1"/>
            </w:tcBorders>
            <w:shd w:val="clear" w:color="auto" w:fill="auto"/>
            <w:hideMark/>
          </w:tcPr>
          <w:p w14:paraId="696829B6"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c>
          <w:tcPr>
            <w:tcW w:w="510" w:type="pct"/>
            <w:tcBorders>
              <w:bottom w:val="single" w:sz="6" w:space="0" w:color="000000" w:themeColor="text1"/>
            </w:tcBorders>
            <w:shd w:val="clear" w:color="auto" w:fill="auto"/>
            <w:hideMark/>
          </w:tcPr>
          <w:p w14:paraId="5C151CEF" w14:textId="77777777" w:rsidR="003D7D27" w:rsidRPr="00BA21C4" w:rsidRDefault="003D7D27" w:rsidP="003D7D27">
            <w:pPr>
              <w:spacing w:after="0"/>
              <w:jc w:val="center"/>
              <w:textAlignment w:val="baseline"/>
              <w:rPr>
                <w:rFonts w:ascii="Calibri" w:hAnsi="Calibri" w:cs="Calibri"/>
                <w:sz w:val="18"/>
                <w:szCs w:val="18"/>
              </w:rPr>
            </w:pPr>
            <w:r w:rsidRPr="00BA21C4">
              <w:rPr>
                <w:rFonts w:ascii="Calibri" w:hAnsi="Calibri" w:cs="Calibri"/>
                <w:sz w:val="18"/>
                <w:szCs w:val="18"/>
              </w:rPr>
              <w:t> </w:t>
            </w:r>
          </w:p>
        </w:tc>
      </w:tr>
      <w:tr w:rsidR="003D7D27" w:rsidRPr="00815F03" w14:paraId="1FCF19E2" w14:textId="77777777" w:rsidTr="001A3DA3">
        <w:trPr>
          <w:trHeight w:val="300"/>
        </w:trPr>
        <w:tc>
          <w:tcPr>
            <w:tcW w:w="5000" w:type="pct"/>
            <w:gridSpan w:val="17"/>
            <w:tcBorders>
              <w:top w:val="nil"/>
              <w:left w:val="nil"/>
              <w:bottom w:val="nil"/>
              <w:right w:val="nil"/>
            </w:tcBorders>
          </w:tcPr>
          <w:p w14:paraId="541445D0" w14:textId="77777777" w:rsidR="003D7D27" w:rsidRPr="008E27E8" w:rsidRDefault="003D7D27" w:rsidP="003D7D27">
            <w:pPr>
              <w:spacing w:after="0"/>
              <w:textAlignment w:val="baseline"/>
              <w:rPr>
                <w:rFonts w:ascii="Calibri" w:hAnsi="Calibri" w:cs="Calibri"/>
                <w:sz w:val="16"/>
                <w:szCs w:val="16"/>
              </w:rPr>
            </w:pPr>
            <w:r w:rsidRPr="008E27E8">
              <w:rPr>
                <w:rFonts w:ascii="Calibri" w:hAnsi="Calibri" w:cs="Calibri"/>
                <w:sz w:val="16"/>
                <w:szCs w:val="16"/>
              </w:rPr>
              <w:t>* Indicar el número de sistemas a bordo.</w:t>
            </w:r>
          </w:p>
          <w:p w14:paraId="1CA923CC" w14:textId="11E27EEB" w:rsidR="00815F03" w:rsidRPr="008E27E8" w:rsidRDefault="00815F03" w:rsidP="003D7D27">
            <w:pPr>
              <w:spacing w:after="0"/>
              <w:textAlignment w:val="baseline"/>
              <w:rPr>
                <w:rFonts w:ascii="Calibri" w:hAnsi="Calibri" w:cs="Calibri"/>
                <w:sz w:val="16"/>
                <w:szCs w:val="16"/>
              </w:rPr>
            </w:pPr>
            <w:r w:rsidRPr="008E27E8">
              <w:rPr>
                <w:rFonts w:ascii="Calibri" w:hAnsi="Calibri" w:cs="Calibri"/>
                <w:sz w:val="16"/>
                <w:szCs w:val="16"/>
              </w:rPr>
              <w:t>LRNS: a efectos de la aprobación NAT HLA, por LRNS se entiende la combinación “sensores LRNS-FMCS”, no únicamente el nº de sensores. Por tanto, serán necesarios, al menos dos FMCS.</w:t>
            </w:r>
          </w:p>
        </w:tc>
      </w:tr>
      <w:tr w:rsidR="003D7D27" w:rsidRPr="00815F03" w14:paraId="6F4957E5" w14:textId="77777777" w:rsidTr="001A3DA3">
        <w:trPr>
          <w:trHeight w:val="300"/>
        </w:trPr>
        <w:tc>
          <w:tcPr>
            <w:tcW w:w="5000" w:type="pct"/>
            <w:gridSpan w:val="17"/>
            <w:tcBorders>
              <w:top w:val="nil"/>
              <w:left w:val="nil"/>
              <w:bottom w:val="nil"/>
              <w:right w:val="nil"/>
            </w:tcBorders>
          </w:tcPr>
          <w:p w14:paraId="6720C598" w14:textId="77777777" w:rsidR="003D7D27" w:rsidRPr="008E27E8" w:rsidRDefault="003D7D27" w:rsidP="003D7D27">
            <w:pPr>
              <w:spacing w:after="0"/>
              <w:textAlignment w:val="baseline"/>
              <w:rPr>
                <w:rFonts w:ascii="Calibri" w:hAnsi="Calibri" w:cs="Calibri"/>
                <w:sz w:val="16"/>
                <w:szCs w:val="16"/>
              </w:rPr>
            </w:pPr>
            <w:r w:rsidRPr="008E27E8">
              <w:rPr>
                <w:rFonts w:ascii="Calibri" w:hAnsi="Calibri" w:cs="Calibri"/>
                <w:sz w:val="16"/>
                <w:szCs w:val="16"/>
              </w:rPr>
              <w:t>** Los sistemas embarcados de enlace de datos que soportan CPDLC y ADS-C FANS (red ACARS) son FANS 1/A, FANS 1/A + y FANS C.</w:t>
            </w:r>
          </w:p>
        </w:tc>
      </w:tr>
      <w:tr w:rsidR="003D7D27" w:rsidRPr="00815F03" w14:paraId="6D59D082" w14:textId="77777777" w:rsidTr="001A3DA3">
        <w:trPr>
          <w:trHeight w:val="300"/>
        </w:trPr>
        <w:tc>
          <w:tcPr>
            <w:tcW w:w="5000" w:type="pct"/>
            <w:gridSpan w:val="17"/>
            <w:tcBorders>
              <w:top w:val="nil"/>
              <w:left w:val="nil"/>
              <w:bottom w:val="nil"/>
              <w:right w:val="nil"/>
            </w:tcBorders>
          </w:tcPr>
          <w:p w14:paraId="6BBDD9CF" w14:textId="77777777" w:rsidR="003D7D27" w:rsidRPr="008E27E8" w:rsidRDefault="003D7D27" w:rsidP="003D7D27">
            <w:pPr>
              <w:spacing w:after="0"/>
              <w:textAlignment w:val="baseline"/>
              <w:rPr>
                <w:rFonts w:ascii="Calibri" w:hAnsi="Calibri" w:cs="Calibri"/>
                <w:sz w:val="16"/>
                <w:szCs w:val="16"/>
              </w:rPr>
            </w:pPr>
            <w:r w:rsidRPr="008E27E8">
              <w:rPr>
                <w:rFonts w:ascii="Calibri" w:hAnsi="Calibri" w:cs="Calibri"/>
                <w:sz w:val="16"/>
                <w:szCs w:val="16"/>
              </w:rPr>
              <w:t>*** Para RNP4 y RNP2 al menos un LRNS deberá ser GNSS.</w:t>
            </w:r>
          </w:p>
        </w:tc>
      </w:tr>
      <w:tr w:rsidR="003D7D27" w:rsidRPr="00815F03" w14:paraId="212C5920" w14:textId="77777777" w:rsidTr="001A3DA3">
        <w:trPr>
          <w:trHeight w:val="300"/>
        </w:trPr>
        <w:tc>
          <w:tcPr>
            <w:tcW w:w="5000" w:type="pct"/>
            <w:gridSpan w:val="17"/>
            <w:tcBorders>
              <w:top w:val="nil"/>
              <w:left w:val="nil"/>
              <w:bottom w:val="nil"/>
              <w:right w:val="nil"/>
            </w:tcBorders>
          </w:tcPr>
          <w:p w14:paraId="2DE2585E" w14:textId="26FD09B0" w:rsidR="003D7D27" w:rsidRPr="008E27E8" w:rsidRDefault="003D7D27" w:rsidP="003D7D27">
            <w:pPr>
              <w:spacing w:after="0"/>
              <w:textAlignment w:val="baseline"/>
              <w:rPr>
                <w:rFonts w:ascii="Calibri" w:hAnsi="Calibri" w:cs="Calibri"/>
                <w:sz w:val="16"/>
                <w:szCs w:val="16"/>
              </w:rPr>
            </w:pPr>
            <w:r w:rsidRPr="008E27E8">
              <w:rPr>
                <w:rFonts w:ascii="Calibri" w:hAnsi="Calibri" w:cs="Calibri"/>
                <w:sz w:val="16"/>
                <w:szCs w:val="16"/>
              </w:rPr>
              <w:t>Requisito de comunicaciones:</w:t>
            </w:r>
            <w:r w:rsidR="005E385C" w:rsidRPr="008E27E8">
              <w:rPr>
                <w:rFonts w:ascii="Calibri" w:hAnsi="Calibri" w:cs="Calibri"/>
                <w:sz w:val="16"/>
                <w:szCs w:val="16"/>
              </w:rPr>
              <w:t xml:space="preserve"> -</w:t>
            </w:r>
            <w:r w:rsidRPr="008E27E8">
              <w:rPr>
                <w:rFonts w:ascii="Calibri" w:hAnsi="Calibri" w:cs="Calibri"/>
                <w:sz w:val="16"/>
                <w:szCs w:val="16"/>
              </w:rPr>
              <w:t xml:space="preserve"> </w:t>
            </w:r>
            <w:r w:rsidR="005E385C" w:rsidRPr="008E27E8">
              <w:rPr>
                <w:rFonts w:ascii="Calibri" w:hAnsi="Calibri" w:cs="Calibri"/>
                <w:sz w:val="16"/>
                <w:szCs w:val="16"/>
              </w:rPr>
              <w:t>S</w:t>
            </w:r>
            <w:r w:rsidRPr="008E27E8">
              <w:rPr>
                <w:rFonts w:ascii="Calibri" w:hAnsi="Calibri" w:cs="Calibri"/>
                <w:sz w:val="16"/>
                <w:szCs w:val="16"/>
              </w:rPr>
              <w:t>e requieren dos sistemas de comunicaciones de largo alcance, uno de los cuales es obligatoriamente una radio HF; el segundo puede ser HF, CPDLC (red FANS) o SATVOICE.</w:t>
            </w:r>
          </w:p>
          <w:p w14:paraId="0805FC62" w14:textId="77777777" w:rsidR="001B4C21" w:rsidRPr="008E27E8" w:rsidRDefault="001B4C21" w:rsidP="001B4C21">
            <w:pPr>
              <w:pStyle w:val="Prrafodelista"/>
              <w:numPr>
                <w:ilvl w:val="0"/>
                <w:numId w:val="10"/>
              </w:numPr>
              <w:spacing w:after="0"/>
              <w:textAlignment w:val="baseline"/>
              <w:rPr>
                <w:rFonts w:ascii="Calibri" w:hAnsi="Calibri" w:cs="Calibri"/>
                <w:sz w:val="16"/>
                <w:szCs w:val="16"/>
              </w:rPr>
            </w:pPr>
            <w:r w:rsidRPr="008E27E8">
              <w:rPr>
                <w:rFonts w:ascii="Calibri" w:hAnsi="Calibri" w:cs="Calibri"/>
                <w:sz w:val="16"/>
                <w:szCs w:val="16"/>
              </w:rPr>
              <w:t>En caso de haber cobertura VHF, se exige un sistema de comunicaciones de largo alcance que deberá ser HF.</w:t>
            </w:r>
          </w:p>
          <w:p w14:paraId="29A1043D" w14:textId="68AFF31F" w:rsidR="005E385C" w:rsidRPr="008E27E8" w:rsidRDefault="001B4C21" w:rsidP="001B4C21">
            <w:pPr>
              <w:pStyle w:val="Prrafodelista"/>
              <w:numPr>
                <w:ilvl w:val="0"/>
                <w:numId w:val="10"/>
              </w:numPr>
              <w:spacing w:after="0"/>
              <w:textAlignment w:val="baseline"/>
              <w:rPr>
                <w:rFonts w:ascii="Calibri" w:hAnsi="Calibri" w:cs="Calibri"/>
                <w:sz w:val="16"/>
                <w:szCs w:val="16"/>
              </w:rPr>
            </w:pPr>
            <w:r w:rsidRPr="008E27E8">
              <w:rPr>
                <w:rFonts w:ascii="Calibri" w:hAnsi="Calibri" w:cs="Calibri"/>
                <w:sz w:val="16"/>
                <w:szCs w:val="16"/>
              </w:rPr>
              <w:t>Para operación en el NAT HLA sin cruzar el Atlántico Norte se exige al menos un sistema de comunicaciones de largo alcance, en caso de que estén publicados procedimientos de comunicaciones alternativos en el espacio aéreo.</w:t>
            </w:r>
          </w:p>
        </w:tc>
      </w:tr>
    </w:tbl>
    <w:p w14:paraId="147F955C" w14:textId="77777777" w:rsidR="001A3DA3" w:rsidRDefault="001A3DA3" w:rsidP="001A3DA3">
      <w:pPr>
        <w:pStyle w:val="Texto1"/>
        <w:sectPr w:rsidR="001A3DA3" w:rsidSect="00945A26">
          <w:headerReference w:type="default" r:id="rId15"/>
          <w:footerReference w:type="default" r:id="rId16"/>
          <w:headerReference w:type="first" r:id="rId17"/>
          <w:pgSz w:w="16838" w:h="11906" w:orient="landscape"/>
          <w:pgMar w:top="1134" w:right="1418" w:bottom="1134" w:left="1134" w:header="340" w:footer="0" w:gutter="0"/>
          <w:cols w:space="708"/>
          <w:docGrid w:linePitch="360"/>
        </w:sectPr>
      </w:pPr>
    </w:p>
    <w:p w14:paraId="413AB73A" w14:textId="77777777" w:rsidR="00722342" w:rsidRPr="00A34A89" w:rsidRDefault="00722342" w:rsidP="00906637">
      <w:pPr>
        <w:numPr>
          <w:ilvl w:val="0"/>
          <w:numId w:val="13"/>
        </w:numPr>
        <w:autoSpaceDE w:val="0"/>
        <w:autoSpaceDN w:val="0"/>
        <w:adjustRightInd w:val="0"/>
        <w:spacing w:line="240" w:lineRule="auto"/>
        <w:jc w:val="both"/>
        <w:rPr>
          <w:rFonts w:ascii="Calibri" w:hAnsi="Calibri" w:cs="Arial"/>
          <w:b/>
          <w:bCs/>
          <w:sz w:val="24"/>
          <w:szCs w:val="20"/>
        </w:rPr>
      </w:pPr>
      <w:r w:rsidRPr="00A34A89">
        <w:rPr>
          <w:rFonts w:ascii="Calibri" w:hAnsi="Calibri" w:cs="Arial"/>
          <w:b/>
          <w:bCs/>
          <w:sz w:val="24"/>
          <w:szCs w:val="20"/>
        </w:rPr>
        <w:lastRenderedPageBreak/>
        <w:t xml:space="preserve">REQUISITOS ESPECÍFICOS </w:t>
      </w:r>
    </w:p>
    <w:p w14:paraId="04940EE8" w14:textId="11515F12" w:rsidR="00722342" w:rsidRPr="00906637" w:rsidRDefault="00722342" w:rsidP="00722342">
      <w:pPr>
        <w:autoSpaceDE w:val="0"/>
        <w:autoSpaceDN w:val="0"/>
        <w:adjustRightInd w:val="0"/>
        <w:jc w:val="both"/>
        <w:rPr>
          <w:rFonts w:ascii="Calibri" w:hAnsi="Calibri" w:cs="Arial"/>
          <w:sz w:val="20"/>
          <w:szCs w:val="20"/>
        </w:rPr>
      </w:pPr>
      <w:r w:rsidRPr="00906637">
        <w:rPr>
          <w:rFonts w:ascii="Calibri" w:hAnsi="Calibri" w:cs="Arial"/>
          <w:sz w:val="20"/>
          <w:szCs w:val="20"/>
        </w:rPr>
        <w:t>Para satisfacer los requisitos deberá rellenarse el siguiente apartado. En caso de añadir más apartados del MO</w:t>
      </w:r>
      <w:r w:rsidR="001B4C21">
        <w:rPr>
          <w:rFonts w:ascii="Calibri" w:hAnsi="Calibri" w:cs="Arial"/>
          <w:sz w:val="20"/>
          <w:szCs w:val="20"/>
        </w:rPr>
        <w:t>/Manual de procedimientos</w:t>
      </w:r>
      <w:r w:rsidRPr="00906637">
        <w:rPr>
          <w:rFonts w:ascii="Calibri" w:hAnsi="Calibri" w:cs="Arial"/>
          <w:sz w:val="20"/>
          <w:szCs w:val="20"/>
        </w:rPr>
        <w:t xml:space="preserve"> para modificar o haber incluido la citada información en un apartado del manual de operaciones</w:t>
      </w:r>
      <w:r w:rsidR="001B4C21">
        <w:rPr>
          <w:rFonts w:ascii="Calibri" w:hAnsi="Calibri" w:cs="Arial"/>
          <w:sz w:val="20"/>
          <w:szCs w:val="20"/>
        </w:rPr>
        <w:t>/procedimientos</w:t>
      </w:r>
      <w:r w:rsidRPr="00906637">
        <w:rPr>
          <w:rFonts w:ascii="Calibri" w:hAnsi="Calibri" w:cs="Arial"/>
          <w:sz w:val="20"/>
          <w:szCs w:val="20"/>
        </w:rPr>
        <w:t xml:space="preserve"> diferente al especificado en el requisito normativo, deberá indicarse este aspecto en el apartado de REFERENCIA DOCUMENTAL.</w:t>
      </w:r>
    </w:p>
    <w:tbl>
      <w:tblPr>
        <w:tblW w:w="5226" w:type="pct"/>
        <w:tblLook w:val="01E0" w:firstRow="1" w:lastRow="1" w:firstColumn="1" w:lastColumn="1" w:noHBand="0" w:noVBand="0"/>
      </w:tblPr>
      <w:tblGrid>
        <w:gridCol w:w="415"/>
        <w:gridCol w:w="1356"/>
        <w:gridCol w:w="3429"/>
        <w:gridCol w:w="1425"/>
        <w:gridCol w:w="1304"/>
        <w:gridCol w:w="2128"/>
      </w:tblGrid>
      <w:tr w:rsidR="00722342" w14:paraId="65705E77"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7FF97B" w14:textId="77777777" w:rsidR="00722342" w:rsidRPr="00F83E05" w:rsidRDefault="00722342" w:rsidP="00722342">
            <w:pPr>
              <w:spacing w:after="0"/>
              <w:jc w:val="center"/>
              <w:rPr>
                <w:rFonts w:eastAsiaTheme="minorEastAsia"/>
                <w:b/>
                <w:bCs/>
                <w:i/>
                <w:iCs/>
                <w:color w:val="000000" w:themeColor="text1"/>
                <w:sz w:val="18"/>
                <w:szCs w:val="18"/>
              </w:rPr>
            </w:pPr>
            <w:r w:rsidRPr="00F83E05">
              <w:rPr>
                <w:rFonts w:eastAsiaTheme="minorEastAsia"/>
                <w:b/>
                <w:bCs/>
                <w:i/>
                <w:iCs/>
                <w:color w:val="000000" w:themeColor="text1"/>
                <w:sz w:val="18"/>
                <w:szCs w:val="18"/>
              </w:rPr>
              <w:t>Nº</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92D534" w14:textId="77777777" w:rsidR="00722342" w:rsidRDefault="00722342" w:rsidP="00722342">
            <w:pPr>
              <w:spacing w:after="0"/>
              <w:jc w:val="center"/>
              <w:rPr>
                <w:rFonts w:ascii="Calibri" w:hAnsi="Calibri" w:cs="Arial"/>
                <w:b/>
                <w:bCs/>
                <w:i/>
                <w:iCs/>
                <w:color w:val="000000" w:themeColor="text1"/>
                <w:sz w:val="18"/>
                <w:szCs w:val="18"/>
              </w:rPr>
            </w:pPr>
            <w:r w:rsidRPr="51813D35">
              <w:rPr>
                <w:rFonts w:ascii="Calibri" w:hAnsi="Calibri" w:cs="Arial"/>
                <w:b/>
                <w:bCs/>
                <w:i/>
                <w:iCs/>
                <w:color w:val="000000" w:themeColor="text1"/>
                <w:sz w:val="18"/>
                <w:szCs w:val="18"/>
              </w:rPr>
              <w:t>REFERENCIA</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9E67B" w14:textId="77777777" w:rsidR="00722342" w:rsidRPr="00F83E05" w:rsidRDefault="00722342" w:rsidP="00722342">
            <w:pPr>
              <w:spacing w:after="0"/>
              <w:jc w:val="center"/>
              <w:rPr>
                <w:rFonts w:cstheme="minorHAnsi"/>
                <w:b/>
                <w:bCs/>
                <w:i/>
                <w:iCs/>
                <w:color w:val="000000" w:themeColor="text1"/>
                <w:sz w:val="18"/>
                <w:szCs w:val="18"/>
              </w:rPr>
            </w:pPr>
            <w:r w:rsidRPr="00F83E05">
              <w:rPr>
                <w:rFonts w:cstheme="minorHAnsi"/>
                <w:b/>
                <w:bCs/>
                <w:i/>
                <w:iCs/>
                <w:color w:val="000000" w:themeColor="text1"/>
                <w:sz w:val="18"/>
                <w:szCs w:val="18"/>
              </w:rPr>
              <w:t>DESCRIPCIÓN</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14:paraId="52DBFE89" w14:textId="77777777" w:rsidR="00722342" w:rsidRDefault="00722342" w:rsidP="00722342">
            <w:pPr>
              <w:spacing w:after="0"/>
              <w:jc w:val="center"/>
              <w:rPr>
                <w:rFonts w:ascii="Calibri" w:hAnsi="Calibri" w:cs="Arial"/>
                <w:b/>
                <w:bCs/>
                <w:i/>
                <w:iCs/>
                <w:color w:val="000000" w:themeColor="text1"/>
                <w:sz w:val="18"/>
                <w:szCs w:val="18"/>
              </w:rPr>
            </w:pPr>
            <w:r w:rsidRPr="51813D35">
              <w:rPr>
                <w:rFonts w:ascii="Calibri" w:hAnsi="Calibri" w:cs="Arial"/>
                <w:b/>
                <w:bCs/>
                <w:i/>
                <w:iCs/>
                <w:color w:val="000000" w:themeColor="text1"/>
                <w:sz w:val="18"/>
                <w:szCs w:val="18"/>
              </w:rPr>
              <w:t>CUMPLIMIENTO</w:t>
            </w:r>
          </w:p>
          <w:p w14:paraId="5CC09F5D" w14:textId="77777777" w:rsidR="00722342" w:rsidRDefault="00722342" w:rsidP="00722342">
            <w:pPr>
              <w:spacing w:after="0"/>
              <w:jc w:val="center"/>
              <w:rPr>
                <w:b/>
                <w:bCs/>
                <w:i/>
                <w:iCs/>
                <w:color w:val="000000" w:themeColor="text1"/>
              </w:rPr>
            </w:pPr>
            <w:r w:rsidRPr="51813D35">
              <w:rPr>
                <w:rFonts w:ascii="Calibri" w:hAnsi="Calibri" w:cs="Arial"/>
                <w:b/>
                <w:bCs/>
                <w:i/>
                <w:iCs/>
                <w:color w:val="000000" w:themeColor="text1"/>
                <w:sz w:val="18"/>
                <w:szCs w:val="18"/>
              </w:rPr>
              <w:t>(SI, NO, N/A)</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64AEAB91" w14:textId="77777777" w:rsidR="00722342" w:rsidRDefault="00722342" w:rsidP="00722342">
            <w:pPr>
              <w:spacing w:after="0"/>
              <w:jc w:val="center"/>
              <w:rPr>
                <w:rFonts w:ascii="Calibri" w:hAnsi="Calibri" w:cs="Arial"/>
                <w:b/>
                <w:bCs/>
                <w:i/>
                <w:iCs/>
                <w:color w:val="000000" w:themeColor="text1"/>
                <w:sz w:val="18"/>
                <w:szCs w:val="18"/>
              </w:rPr>
            </w:pPr>
            <w:r w:rsidRPr="51813D35">
              <w:rPr>
                <w:rFonts w:ascii="Calibri" w:hAnsi="Calibri" w:cs="Arial"/>
                <w:b/>
                <w:bCs/>
                <w:i/>
                <w:iCs/>
                <w:color w:val="000000" w:themeColor="text1"/>
                <w:sz w:val="18"/>
                <w:szCs w:val="18"/>
              </w:rPr>
              <w:t>REFERENCIA</w:t>
            </w:r>
          </w:p>
          <w:p w14:paraId="1BF8D263" w14:textId="77777777" w:rsidR="00722342" w:rsidRDefault="00722342" w:rsidP="00722342">
            <w:pPr>
              <w:spacing w:after="0"/>
              <w:jc w:val="center"/>
              <w:rPr>
                <w:b/>
                <w:bCs/>
                <w:i/>
                <w:iCs/>
                <w:color w:val="000000" w:themeColor="text1"/>
              </w:rPr>
            </w:pPr>
            <w:r w:rsidRPr="51813D35">
              <w:rPr>
                <w:rFonts w:ascii="Calibri" w:hAnsi="Calibri" w:cs="Arial"/>
                <w:b/>
                <w:bCs/>
                <w:i/>
                <w:iCs/>
                <w:color w:val="000000" w:themeColor="text1"/>
                <w:sz w:val="18"/>
                <w:szCs w:val="18"/>
              </w:rPr>
              <w:t>DOCUMENTAL</w:t>
            </w:r>
          </w:p>
        </w:tc>
        <w:tc>
          <w:tcPr>
            <w:tcW w:w="2128" w:type="dxa"/>
            <w:tcBorders>
              <w:top w:val="single" w:sz="6" w:space="0" w:color="auto"/>
              <w:left w:val="single" w:sz="6" w:space="0" w:color="auto"/>
              <w:bottom w:val="single" w:sz="6" w:space="0" w:color="auto"/>
              <w:right w:val="single" w:sz="6" w:space="0" w:color="auto"/>
            </w:tcBorders>
            <w:vAlign w:val="center"/>
          </w:tcPr>
          <w:p w14:paraId="33ABEB58" w14:textId="77777777" w:rsidR="00722342" w:rsidRPr="51813D35" w:rsidRDefault="00722342" w:rsidP="00722342">
            <w:pPr>
              <w:spacing w:after="0"/>
              <w:jc w:val="center"/>
              <w:rPr>
                <w:rFonts w:ascii="Calibri" w:hAnsi="Calibri" w:cs="Arial"/>
                <w:b/>
                <w:bCs/>
                <w:i/>
                <w:iCs/>
                <w:color w:val="000000" w:themeColor="text1"/>
                <w:sz w:val="18"/>
                <w:szCs w:val="18"/>
              </w:rPr>
            </w:pPr>
            <w:r>
              <w:rPr>
                <w:rFonts w:ascii="Calibri" w:hAnsi="Calibri" w:cs="Arial"/>
                <w:b/>
                <w:bCs/>
                <w:i/>
                <w:iCs/>
                <w:color w:val="000000" w:themeColor="text1"/>
                <w:sz w:val="18"/>
                <w:szCs w:val="18"/>
              </w:rPr>
              <w:t>OBSERVACIONES</w:t>
            </w:r>
          </w:p>
        </w:tc>
      </w:tr>
      <w:tr w:rsidR="00722342" w14:paraId="098A8270"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22E4F0B8"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1</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43F3957D"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SPA.MNPS.100</w:t>
            </w:r>
          </w:p>
          <w:p w14:paraId="01F10FC7"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ICAO NAT Doc. 007 – Capítulos 1, 2 y 3</w:t>
            </w:r>
          </w:p>
          <w:p w14:paraId="7753BF04"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i/>
                <w:iCs/>
                <w:color w:val="000000" w:themeColor="text1"/>
                <w:sz w:val="16"/>
                <w:szCs w:val="16"/>
              </w:rPr>
              <w:t>ICAO Doc. 7030 – NAT SUPPS – Capítulos 4 y 6</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62D3F0E4"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Definición</w:t>
            </w:r>
          </w:p>
          <w:p w14:paraId="17FCC3B1"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 definido el espacio aéreo NAT HLA conforme al NAT Doc. 007.</w:t>
            </w:r>
          </w:p>
          <w:p w14:paraId="39077712"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La definición incluye:</w:t>
            </w:r>
          </w:p>
          <w:p w14:paraId="6E6FB6BE" w14:textId="77777777" w:rsidR="00722342" w:rsidRPr="00F83E05" w:rsidRDefault="00722342" w:rsidP="00722342">
            <w:pPr>
              <w:pStyle w:val="Prrafodelista"/>
              <w:numPr>
                <w:ilvl w:val="0"/>
                <w:numId w:val="23"/>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Límites laterales (</w:t>
            </w:r>
            <w:proofErr w:type="spellStart"/>
            <w:r w:rsidRPr="00F83E05">
              <w:rPr>
                <w:rFonts w:eastAsia="Calibri" w:cstheme="minorHAnsi"/>
                <w:color w:val="000000" w:themeColor="text1"/>
                <w:sz w:val="18"/>
                <w:szCs w:val="18"/>
              </w:rPr>
              <w:t>FIRs</w:t>
            </w:r>
            <w:proofErr w:type="spellEnd"/>
            <w:r w:rsidRPr="00F83E05">
              <w:rPr>
                <w:rFonts w:eastAsia="Calibri" w:cstheme="minorHAnsi"/>
                <w:color w:val="000000" w:themeColor="text1"/>
                <w:sz w:val="18"/>
                <w:szCs w:val="18"/>
              </w:rPr>
              <w:t xml:space="preserve"> que lo componen).</w:t>
            </w:r>
          </w:p>
          <w:p w14:paraId="4EC2829F" w14:textId="77777777" w:rsidR="00722342" w:rsidRPr="00F83E05" w:rsidRDefault="00722342" w:rsidP="00722342">
            <w:pPr>
              <w:pStyle w:val="Prrafodelista"/>
              <w:numPr>
                <w:ilvl w:val="0"/>
                <w:numId w:val="23"/>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Límites verticales.</w:t>
            </w:r>
          </w:p>
          <w:p w14:paraId="1719E14F" w14:textId="77777777" w:rsidR="00722342" w:rsidRPr="00F83E05" w:rsidRDefault="00722342" w:rsidP="00722342">
            <w:pPr>
              <w:pStyle w:val="Prrafodelista"/>
              <w:numPr>
                <w:ilvl w:val="0"/>
                <w:numId w:val="23"/>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Espacios aéreos adyacentes y zonas de transición.</w:t>
            </w:r>
          </w:p>
          <w:p w14:paraId="56E55B7B" w14:textId="77777777" w:rsidR="00722342" w:rsidRPr="00F83E05" w:rsidRDefault="00722342" w:rsidP="00722342">
            <w:pPr>
              <w:spacing w:before="60" w:after="60"/>
              <w:jc w:val="both"/>
              <w:rPr>
                <w:rFonts w:eastAsia="Calibri" w:cstheme="minorHAnsi"/>
                <w:color w:val="000000" w:themeColor="text1"/>
                <w:sz w:val="18"/>
                <w:szCs w:val="18"/>
              </w:rPr>
            </w:pPr>
            <w:r w:rsidRPr="00F83E05">
              <w:rPr>
                <w:rFonts w:eastAsia="Calibri" w:cstheme="minorHAnsi"/>
                <w:color w:val="000000" w:themeColor="text1"/>
                <w:sz w:val="18"/>
                <w:szCs w:val="18"/>
              </w:rPr>
              <w:t>Tipos de espacios aéreos, rutas, etc. dentro de él y sus características.</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F357F9"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D82C094"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2AE6D" w14:textId="77777777" w:rsidR="00722342" w:rsidRDefault="00722342" w:rsidP="00722342">
            <w:pPr>
              <w:jc w:val="both"/>
              <w:rPr>
                <w:b/>
                <w:bCs/>
                <w:color w:val="000000" w:themeColor="text1"/>
              </w:rPr>
            </w:pPr>
          </w:p>
        </w:tc>
      </w:tr>
      <w:tr w:rsidR="00722342" w14:paraId="43725806" w14:textId="77777777" w:rsidTr="00722342">
        <w:tc>
          <w:tcPr>
            <w:tcW w:w="415" w:type="dxa"/>
            <w:vMerge w:val="restart"/>
            <w:tcBorders>
              <w:top w:val="single" w:sz="6" w:space="0" w:color="auto"/>
              <w:left w:val="single" w:sz="6" w:space="0" w:color="auto"/>
              <w:right w:val="single" w:sz="6" w:space="0" w:color="auto"/>
            </w:tcBorders>
            <w:shd w:val="clear" w:color="auto" w:fill="FFFFFF" w:themeFill="background1"/>
          </w:tcPr>
          <w:p w14:paraId="21BAB976"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2</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1369B53E" w14:textId="77777777" w:rsidR="00722342" w:rsidRPr="00A34A89" w:rsidRDefault="00722342" w:rsidP="00722342">
            <w:pPr>
              <w:jc w:val="both"/>
              <w:rPr>
                <w:rFonts w:eastAsia="Calibri" w:cstheme="minorHAnsi"/>
                <w:color w:val="000000" w:themeColor="text1"/>
                <w:sz w:val="16"/>
                <w:szCs w:val="16"/>
                <w:lang w:val="en-GB"/>
              </w:rPr>
            </w:pPr>
            <w:r w:rsidRPr="00F83E05">
              <w:rPr>
                <w:rFonts w:eastAsia="Calibri" w:cstheme="minorHAnsi"/>
                <w:color w:val="000000" w:themeColor="text1"/>
                <w:sz w:val="16"/>
                <w:szCs w:val="16"/>
                <w:lang w:val="en-US"/>
              </w:rPr>
              <w:t>SPA.MNPS.105 (d) (1)</w:t>
            </w:r>
          </w:p>
          <w:p w14:paraId="595AC90A" w14:textId="77777777" w:rsidR="00722342" w:rsidRPr="00A34A89" w:rsidRDefault="00722342" w:rsidP="00722342">
            <w:pPr>
              <w:jc w:val="both"/>
              <w:rPr>
                <w:rFonts w:eastAsia="Calibri" w:cstheme="minorHAnsi"/>
                <w:color w:val="000000" w:themeColor="text1"/>
                <w:sz w:val="16"/>
                <w:szCs w:val="16"/>
                <w:lang w:val="en-GB"/>
              </w:rPr>
            </w:pPr>
            <w:r w:rsidRPr="00F83E05">
              <w:rPr>
                <w:rFonts w:eastAsia="Calibri" w:cstheme="minorHAnsi"/>
                <w:color w:val="000000" w:themeColor="text1"/>
                <w:sz w:val="16"/>
                <w:szCs w:val="16"/>
                <w:lang w:val="en-US"/>
              </w:rPr>
              <w:t>AMC1 SPA.MNPS.105</w:t>
            </w:r>
          </w:p>
          <w:p w14:paraId="0ADF6359" w14:textId="77777777" w:rsidR="00722342" w:rsidRPr="00A34A89" w:rsidRDefault="00722342" w:rsidP="00722342">
            <w:pPr>
              <w:jc w:val="both"/>
              <w:rPr>
                <w:rFonts w:eastAsia="Calibri" w:cstheme="minorHAnsi"/>
                <w:color w:val="000000" w:themeColor="text1"/>
                <w:sz w:val="16"/>
                <w:szCs w:val="16"/>
                <w:lang w:val="en-GB"/>
              </w:rPr>
            </w:pPr>
          </w:p>
          <w:p w14:paraId="72E3864D" w14:textId="2FB0FD91" w:rsidR="005263DB" w:rsidRPr="00037D69" w:rsidRDefault="00722342" w:rsidP="00722342">
            <w:pPr>
              <w:jc w:val="both"/>
              <w:rPr>
                <w:rFonts w:eastAsia="Calibri" w:cstheme="minorHAnsi"/>
                <w:sz w:val="16"/>
                <w:szCs w:val="16"/>
                <w:lang w:val="fr-FR"/>
              </w:rPr>
            </w:pPr>
            <w:r w:rsidRPr="00037D69">
              <w:rPr>
                <w:rFonts w:eastAsia="Calibri" w:cstheme="minorHAnsi"/>
                <w:sz w:val="16"/>
                <w:szCs w:val="16"/>
                <w:lang w:val="fr-FR"/>
              </w:rPr>
              <w:t>NCC.IDE.A.245</w:t>
            </w:r>
          </w:p>
          <w:p w14:paraId="211CF1C6" w14:textId="77777777" w:rsidR="00722342" w:rsidRPr="00037D69" w:rsidRDefault="00722342" w:rsidP="00722342">
            <w:pPr>
              <w:jc w:val="both"/>
              <w:rPr>
                <w:rFonts w:eastAsia="Calibri" w:cstheme="minorHAnsi"/>
                <w:sz w:val="16"/>
                <w:szCs w:val="16"/>
                <w:lang w:val="fr-FR"/>
              </w:rPr>
            </w:pPr>
            <w:r w:rsidRPr="00037D69">
              <w:rPr>
                <w:rFonts w:eastAsia="Calibri" w:cstheme="minorHAnsi"/>
                <w:sz w:val="16"/>
                <w:szCs w:val="16"/>
                <w:lang w:val="fr-FR"/>
              </w:rPr>
              <w:t>NCC.IDE.A.250</w:t>
            </w:r>
          </w:p>
          <w:p w14:paraId="6E73F924" w14:textId="5CE44378" w:rsidR="00722342" w:rsidRDefault="00722342" w:rsidP="00722342">
            <w:pPr>
              <w:jc w:val="both"/>
              <w:rPr>
                <w:rFonts w:eastAsia="Calibri" w:cstheme="minorHAnsi"/>
                <w:sz w:val="16"/>
                <w:szCs w:val="16"/>
                <w:lang w:val="fr-FR"/>
              </w:rPr>
            </w:pPr>
            <w:r w:rsidRPr="00037D69">
              <w:rPr>
                <w:rFonts w:eastAsia="Calibri" w:cstheme="minorHAnsi"/>
                <w:sz w:val="16"/>
                <w:szCs w:val="16"/>
                <w:lang w:val="fr-FR"/>
              </w:rPr>
              <w:t>AMC1 NCC.IDE.A.245 &amp; NCC.IDE.A.250</w:t>
            </w:r>
          </w:p>
          <w:p w14:paraId="237E3629" w14:textId="77777777" w:rsidR="001B4C21" w:rsidRPr="001B4C21" w:rsidRDefault="001B4C21" w:rsidP="001B4C21">
            <w:pPr>
              <w:jc w:val="both"/>
              <w:rPr>
                <w:rFonts w:eastAsia="Calibri" w:cstheme="minorHAnsi"/>
                <w:sz w:val="16"/>
                <w:szCs w:val="16"/>
                <w:lang w:val="fr-FR"/>
              </w:rPr>
            </w:pPr>
            <w:r w:rsidRPr="001B4C21">
              <w:rPr>
                <w:rFonts w:eastAsia="Calibri" w:cstheme="minorHAnsi"/>
                <w:sz w:val="16"/>
                <w:szCs w:val="16"/>
                <w:lang w:val="fr-FR"/>
              </w:rPr>
              <w:t>NCO.IDE.A.190</w:t>
            </w:r>
          </w:p>
          <w:p w14:paraId="3BF0917F" w14:textId="77777777" w:rsidR="001B4C21" w:rsidRPr="001B4C21" w:rsidRDefault="001B4C21" w:rsidP="001B4C21">
            <w:pPr>
              <w:jc w:val="both"/>
              <w:rPr>
                <w:rFonts w:eastAsia="Calibri" w:cstheme="minorHAnsi"/>
                <w:sz w:val="16"/>
                <w:szCs w:val="16"/>
                <w:lang w:val="fr-FR"/>
              </w:rPr>
            </w:pPr>
            <w:r w:rsidRPr="001B4C21">
              <w:rPr>
                <w:rFonts w:eastAsia="Calibri" w:cstheme="minorHAnsi"/>
                <w:sz w:val="16"/>
                <w:szCs w:val="16"/>
                <w:lang w:val="fr-FR"/>
              </w:rPr>
              <w:t>NCO.IDE.A.195</w:t>
            </w:r>
          </w:p>
          <w:p w14:paraId="7229CD77" w14:textId="170A7D5F" w:rsidR="00722342" w:rsidRPr="00037D69" w:rsidRDefault="001B4C21" w:rsidP="001B4C21">
            <w:pPr>
              <w:jc w:val="both"/>
              <w:rPr>
                <w:rFonts w:eastAsia="Calibri" w:cstheme="minorHAnsi"/>
                <w:sz w:val="16"/>
                <w:szCs w:val="16"/>
                <w:lang w:val="fr-FR"/>
              </w:rPr>
            </w:pPr>
            <w:r w:rsidRPr="001B4C21">
              <w:rPr>
                <w:rFonts w:eastAsia="Calibri" w:cstheme="minorHAnsi"/>
                <w:sz w:val="16"/>
                <w:szCs w:val="16"/>
                <w:lang w:val="fr-FR"/>
              </w:rPr>
              <w:t>AMC1 NCO.IDE.A.195</w:t>
            </w:r>
          </w:p>
          <w:p w14:paraId="48BC43F1" w14:textId="77777777" w:rsidR="00722342" w:rsidRPr="00F83E05" w:rsidRDefault="00722342" w:rsidP="00722342">
            <w:pPr>
              <w:jc w:val="both"/>
              <w:rPr>
                <w:rFonts w:eastAsia="Calibri" w:cstheme="minorHAnsi"/>
                <w:color w:val="000000" w:themeColor="text1"/>
                <w:sz w:val="16"/>
                <w:szCs w:val="16"/>
                <w:lang w:val="fr-FR"/>
              </w:rPr>
            </w:pPr>
            <w:r w:rsidRPr="00F83E05">
              <w:rPr>
                <w:rFonts w:eastAsia="Calibri" w:cstheme="minorHAnsi"/>
                <w:color w:val="000000" w:themeColor="text1"/>
                <w:sz w:val="16"/>
                <w:szCs w:val="16"/>
                <w:lang w:val="fr-FR"/>
              </w:rPr>
              <w:t>ICAO NAT Doc. 007 – Cap.1, 2, 3 y 6</w:t>
            </w:r>
          </w:p>
          <w:p w14:paraId="79875C2C" w14:textId="77777777" w:rsidR="00722342" w:rsidRPr="00F83E05" w:rsidRDefault="00722342" w:rsidP="00722342">
            <w:pPr>
              <w:jc w:val="both"/>
              <w:rPr>
                <w:rFonts w:eastAsia="Calibri" w:cstheme="minorHAnsi"/>
                <w:color w:val="000000" w:themeColor="text1"/>
                <w:sz w:val="16"/>
                <w:szCs w:val="16"/>
                <w:lang w:val="fr-FR"/>
              </w:rPr>
            </w:pPr>
          </w:p>
          <w:p w14:paraId="58E80C34"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i/>
                <w:iCs/>
                <w:color w:val="000000" w:themeColor="text1"/>
                <w:sz w:val="16"/>
                <w:szCs w:val="16"/>
              </w:rPr>
              <w:t>ICAO Doc. 7030 – NAT SUPPS – Capítulos 3, 4 y 5</w:t>
            </w:r>
          </w:p>
          <w:p w14:paraId="5929096C" w14:textId="77777777" w:rsidR="00722342" w:rsidRPr="00F83E05" w:rsidRDefault="00722342" w:rsidP="00722342">
            <w:pPr>
              <w:jc w:val="both"/>
              <w:rPr>
                <w:rFonts w:eastAsia="Calibri" w:cstheme="minorHAnsi"/>
                <w:color w:val="000000" w:themeColor="text1"/>
                <w:sz w:val="16"/>
                <w:szCs w:val="16"/>
              </w:rPr>
            </w:pPr>
          </w:p>
          <w:p w14:paraId="165B489B" w14:textId="77777777" w:rsidR="00722342" w:rsidRPr="00F83E05" w:rsidRDefault="00722342" w:rsidP="00722342">
            <w:pPr>
              <w:spacing w:before="60" w:after="60"/>
              <w:rPr>
                <w:rFonts w:eastAsia="Calibri" w:cstheme="minorHAnsi"/>
                <w:color w:val="000000" w:themeColor="text1"/>
                <w:sz w:val="16"/>
                <w:szCs w:val="16"/>
              </w:rPr>
            </w:pP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46FD2A04"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Equipamiento</w:t>
            </w:r>
          </w:p>
          <w:p w14:paraId="67DABB2B"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 identificado el equipamiento requerido en el espacio aéreo NAT HLA que equipa cada tipo/variante/matrícula de aeronave incluido en la solicitud.</w:t>
            </w:r>
          </w:p>
          <w:p w14:paraId="5BFCFC4B" w14:textId="5572944B"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han incluido todos los equipos necesarios para la operación que se solicita</w:t>
            </w:r>
            <w:r w:rsidRPr="00037D69">
              <w:rPr>
                <w:rFonts w:eastAsia="Calibri" w:cstheme="minorHAnsi"/>
                <w:sz w:val="18"/>
                <w:szCs w:val="18"/>
              </w:rPr>
              <w:t xml:space="preserve">. El listado de equipos de la tabla </w:t>
            </w:r>
            <w:r w:rsidR="00815F03">
              <w:rPr>
                <w:rFonts w:eastAsia="Calibri" w:cstheme="minorHAnsi"/>
                <w:sz w:val="18"/>
                <w:szCs w:val="18"/>
              </w:rPr>
              <w:t xml:space="preserve">de equipamiento </w:t>
            </w:r>
            <w:r w:rsidRPr="00037D69">
              <w:rPr>
                <w:rFonts w:eastAsia="Calibri" w:cstheme="minorHAnsi"/>
                <w:sz w:val="18"/>
                <w:szCs w:val="18"/>
              </w:rPr>
              <w:t>a continuación cumple los requisitos de la tabla de</w:t>
            </w:r>
            <w:r w:rsidR="00815F03">
              <w:rPr>
                <w:rFonts w:eastAsia="Calibri" w:cstheme="minorHAnsi"/>
                <w:sz w:val="18"/>
                <w:szCs w:val="18"/>
              </w:rPr>
              <w:t xml:space="preserve"> Espacio aéreo y rutas solicitadas. </w:t>
            </w:r>
            <w:r w:rsidRPr="00F83E05">
              <w:rPr>
                <w:rFonts w:eastAsia="Calibri" w:cstheme="minorHAnsi"/>
                <w:color w:val="000000" w:themeColor="text1"/>
                <w:sz w:val="18"/>
                <w:szCs w:val="18"/>
              </w:rPr>
              <w:t>.</w:t>
            </w:r>
          </w:p>
          <w:p w14:paraId="0CD972C9" w14:textId="77777777" w:rsidR="00722342" w:rsidRPr="00F83E05" w:rsidRDefault="00722342" w:rsidP="00722342">
            <w:pPr>
              <w:pStyle w:val="Prrafodelista"/>
              <w:numPr>
                <w:ilvl w:val="0"/>
                <w:numId w:val="22"/>
              </w:numPr>
              <w:spacing w:line="276" w:lineRule="auto"/>
              <w:ind w:left="367"/>
              <w:contextualSpacing w:val="0"/>
              <w:rPr>
                <w:rFonts w:eastAsia="Calibri" w:cstheme="minorHAnsi"/>
                <w:b/>
                <w:bCs/>
                <w:color w:val="000000" w:themeColor="text1"/>
                <w:sz w:val="18"/>
                <w:szCs w:val="18"/>
              </w:rPr>
            </w:pPr>
            <w:r w:rsidRPr="00F83E05">
              <w:rPr>
                <w:rFonts w:eastAsia="Calibri" w:cstheme="minorHAnsi"/>
                <w:b/>
                <w:bCs/>
                <w:color w:val="000000" w:themeColor="text1"/>
                <w:sz w:val="18"/>
                <w:szCs w:val="18"/>
              </w:rPr>
              <w:t>NAVEGACIÓN:</w:t>
            </w:r>
          </w:p>
          <w:p w14:paraId="0D153681"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Los LONG RANGE NAVIGATION SYSTEMS (LRNS) deben cumplir lo establecido en AMC1 SPA.MNPS.105:</w:t>
            </w:r>
          </w:p>
          <w:p w14:paraId="70EAB855" w14:textId="77777777" w:rsidR="00722342" w:rsidRPr="00F83E05" w:rsidRDefault="00722342" w:rsidP="00722342">
            <w:pPr>
              <w:pStyle w:val="Prrafodelista"/>
              <w:numPr>
                <w:ilvl w:val="0"/>
                <w:numId w:val="21"/>
              </w:numPr>
              <w:spacing w:line="240" w:lineRule="auto"/>
              <w:ind w:left="315"/>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Son necesarios dos LRNS </w:t>
            </w:r>
            <w:r w:rsidRPr="00F83E05">
              <w:rPr>
                <w:rFonts w:eastAsia="Calibri" w:cstheme="minorHAnsi"/>
                <w:b/>
                <w:bCs/>
                <w:color w:val="000000" w:themeColor="text1"/>
                <w:sz w:val="18"/>
                <w:szCs w:val="18"/>
              </w:rPr>
              <w:t>independientes</w:t>
            </w:r>
            <w:r w:rsidRPr="00F83E05">
              <w:rPr>
                <w:rFonts w:eastAsia="Calibri" w:cstheme="minorHAnsi"/>
                <w:color w:val="000000" w:themeColor="text1"/>
                <w:sz w:val="18"/>
                <w:szCs w:val="18"/>
              </w:rPr>
              <w:t xml:space="preserve"> para operar sin restricciones por todo el NAT HLA. </w:t>
            </w:r>
            <w:r w:rsidRPr="00F83E05">
              <w:rPr>
                <w:rFonts w:eastAsia="Calibri" w:cstheme="minorHAnsi"/>
                <w:b/>
                <w:bCs/>
                <w:color w:val="000000" w:themeColor="text1"/>
                <w:sz w:val="18"/>
                <w:szCs w:val="18"/>
              </w:rPr>
              <w:t xml:space="preserve">Son necesarios </w:t>
            </w:r>
            <w:r w:rsidRPr="00F83E05">
              <w:rPr>
                <w:rFonts w:eastAsia="Calibri" w:cstheme="minorHAnsi"/>
                <w:b/>
                <w:bCs/>
                <w:color w:val="000000" w:themeColor="text1"/>
                <w:sz w:val="18"/>
                <w:szCs w:val="18"/>
                <w:u w:val="single"/>
              </w:rPr>
              <w:t>dos</w:t>
            </w:r>
            <w:r w:rsidRPr="00F83E05">
              <w:rPr>
                <w:rFonts w:eastAsia="Calibri" w:cstheme="minorHAnsi"/>
                <w:b/>
                <w:bCs/>
                <w:color w:val="000000" w:themeColor="text1"/>
                <w:sz w:val="18"/>
                <w:szCs w:val="18"/>
              </w:rPr>
              <w:t xml:space="preserve"> FMCS operativos</w:t>
            </w:r>
            <w:r w:rsidRPr="00F83E05">
              <w:rPr>
                <w:rFonts w:eastAsia="Calibri" w:cstheme="minorHAnsi"/>
                <w:color w:val="000000" w:themeColor="text1"/>
                <w:sz w:val="18"/>
                <w:szCs w:val="18"/>
              </w:rPr>
              <w:t>. No es válido disponer de dos LRNS y un único FMCS que reciba input de los dos.</w:t>
            </w:r>
          </w:p>
          <w:p w14:paraId="7F1E94F0" w14:textId="77777777" w:rsidR="00722342" w:rsidRPr="00F83E05" w:rsidRDefault="00722342" w:rsidP="00722342">
            <w:pPr>
              <w:pStyle w:val="Prrafodelista"/>
              <w:numPr>
                <w:ilvl w:val="0"/>
                <w:numId w:val="21"/>
              </w:numPr>
              <w:spacing w:line="240" w:lineRule="auto"/>
              <w:ind w:left="315"/>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Por LRNS se entiende: </w:t>
            </w:r>
          </w:p>
          <w:p w14:paraId="5344AA4E"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       (1) un sistema de navegación inercial (INS); </w:t>
            </w:r>
          </w:p>
          <w:p w14:paraId="0C465A91"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       (2) un sistema de navegación global por satélite (GNSS - GPS);</w:t>
            </w:r>
          </w:p>
          <w:p w14:paraId="020D1331"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      </w:t>
            </w:r>
            <w:r>
              <w:rPr>
                <w:rFonts w:eastAsia="Calibri" w:cstheme="minorHAnsi"/>
                <w:color w:val="000000" w:themeColor="text1"/>
                <w:sz w:val="18"/>
                <w:szCs w:val="18"/>
              </w:rPr>
              <w:t xml:space="preserve"> </w:t>
            </w:r>
            <w:r w:rsidRPr="00F83E05">
              <w:rPr>
                <w:rFonts w:eastAsia="Calibri" w:cstheme="minorHAnsi"/>
                <w:color w:val="000000" w:themeColor="text1"/>
                <w:sz w:val="18"/>
                <w:szCs w:val="18"/>
              </w:rPr>
              <w:t xml:space="preserve">(3) un sistema de navegación que utilice los inputs de uno o varios sistemas de </w:t>
            </w:r>
            <w:r w:rsidRPr="00F83E05">
              <w:rPr>
                <w:rFonts w:eastAsia="Calibri" w:cstheme="minorHAnsi"/>
                <w:color w:val="000000" w:themeColor="text1"/>
                <w:sz w:val="18"/>
                <w:szCs w:val="18"/>
              </w:rPr>
              <w:lastRenderedPageBreak/>
              <w:t>referencia inercial (IRS), o de cualquier otro sistema de sensores que cumpla con el requisito MNPS.</w:t>
            </w:r>
          </w:p>
          <w:p w14:paraId="5D630769"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No obstante, debe tenerse en cuenta que actualmente la monitorización automática de la performance de navegación a bordo sólo se consigue con GNSS, por lo que </w:t>
            </w:r>
            <w:r w:rsidRPr="00F83E05">
              <w:rPr>
                <w:rFonts w:eastAsia="Calibri" w:cstheme="minorHAnsi"/>
                <w:b/>
                <w:bCs/>
                <w:color w:val="000000" w:themeColor="text1"/>
                <w:sz w:val="18"/>
                <w:szCs w:val="18"/>
              </w:rPr>
              <w:t>para RNP4 y RNP2 es necesario al menos un GNSS</w:t>
            </w:r>
            <w:r w:rsidRPr="00F83E05">
              <w:rPr>
                <w:rFonts w:eastAsia="Calibri" w:cstheme="minorHAnsi"/>
                <w:color w:val="000000" w:themeColor="text1"/>
                <w:sz w:val="18"/>
                <w:szCs w:val="18"/>
              </w:rPr>
              <w:t xml:space="preserve"> (NAT Doc. 007 8.1.4).</w:t>
            </w:r>
          </w:p>
          <w:p w14:paraId="6E07D996" w14:textId="77777777" w:rsidR="00722342" w:rsidRDefault="00722342" w:rsidP="00722342">
            <w:pPr>
              <w:tabs>
                <w:tab w:val="left" w:pos="2880"/>
              </w:tabs>
              <w:jc w:val="both"/>
              <w:rPr>
                <w:rFonts w:ascii="Calibri" w:hAnsi="Calibri" w:cs="Calibri"/>
                <w:i/>
                <w:sz w:val="16"/>
                <w:szCs w:val="16"/>
                <w:lang w:val="es-ES_tradnl"/>
              </w:rPr>
            </w:pPr>
            <w:r>
              <w:rPr>
                <w:rFonts w:ascii="Calibri" w:hAnsi="Calibri" w:cs="Calibri"/>
                <w:i/>
                <w:sz w:val="16"/>
                <w:szCs w:val="16"/>
                <w:lang w:val="es-ES_tradnl"/>
              </w:rPr>
              <w:t xml:space="preserve">Nota 1: Añadir una fila por cada </w:t>
            </w:r>
            <w:proofErr w:type="spellStart"/>
            <w:r>
              <w:rPr>
                <w:rFonts w:ascii="Calibri" w:hAnsi="Calibri" w:cs="Calibri"/>
                <w:i/>
                <w:sz w:val="16"/>
                <w:szCs w:val="16"/>
                <w:lang w:val="es-ES_tradnl"/>
              </w:rPr>
              <w:t>Item</w:t>
            </w:r>
            <w:proofErr w:type="spellEnd"/>
            <w:r>
              <w:rPr>
                <w:rFonts w:ascii="Calibri" w:hAnsi="Calibri" w:cs="Calibri"/>
                <w:i/>
                <w:sz w:val="16"/>
                <w:szCs w:val="16"/>
                <w:lang w:val="es-ES_tradnl"/>
              </w:rPr>
              <w:t xml:space="preserve"> MEL asociado.</w:t>
            </w:r>
          </w:p>
          <w:p w14:paraId="3E334967" w14:textId="368EC774" w:rsidR="00722342" w:rsidRPr="00075CD9" w:rsidRDefault="00722342" w:rsidP="00722342">
            <w:pPr>
              <w:tabs>
                <w:tab w:val="left" w:pos="2880"/>
              </w:tabs>
              <w:jc w:val="both"/>
              <w:rPr>
                <w:rFonts w:ascii="Calibri" w:hAnsi="Calibri" w:cs="Calibri"/>
                <w:sz w:val="20"/>
                <w:szCs w:val="20"/>
                <w:lang w:val="es-ES_tradnl"/>
              </w:rPr>
            </w:pPr>
            <w:r>
              <w:rPr>
                <w:rFonts w:ascii="Calibri" w:hAnsi="Calibri" w:cs="Calibri"/>
                <w:i/>
                <w:sz w:val="16"/>
                <w:szCs w:val="16"/>
                <w:lang w:val="es-ES_tradnl"/>
              </w:rPr>
              <w:t>Nota 2:</w:t>
            </w:r>
            <w:r w:rsidRPr="00075CD9">
              <w:rPr>
                <w:rFonts w:ascii="Calibri" w:hAnsi="Calibri" w:cs="Calibri"/>
                <w:i/>
                <w:sz w:val="16"/>
                <w:szCs w:val="16"/>
                <w:lang w:val="es-ES_tradnl"/>
              </w:rPr>
              <w:t xml:space="preserve"> Si el equipamiento lleva asociado un software de funcionamiento específico, o bien es directamente una funcionalidad de aviónica modular o similar, deberán indicarse los datos técnicos del mismo. En caso de existencia de equipos duplicados en la aeronave (por ejemplo,</w:t>
            </w:r>
            <w:r>
              <w:rPr>
                <w:rFonts w:ascii="Calibri" w:hAnsi="Calibri" w:cs="Calibri"/>
                <w:i/>
                <w:sz w:val="16"/>
                <w:szCs w:val="16"/>
                <w:lang w:val="es-ES_tradnl"/>
              </w:rPr>
              <w:t xml:space="preserve"> </w:t>
            </w:r>
            <w:r w:rsidRPr="00075CD9">
              <w:rPr>
                <w:rFonts w:ascii="Calibri" w:hAnsi="Calibri" w:cs="Calibri"/>
                <w:i/>
                <w:sz w:val="16"/>
                <w:szCs w:val="16"/>
                <w:lang w:val="es-ES_tradnl"/>
              </w:rPr>
              <w:t xml:space="preserve">dos FMS diferentes o similar) deberá utilizarse una fila distinta de la tabla para cada uno de ellos. Todo el equipamiento declarado deberá ser refrendado con documentación oficial del </w:t>
            </w:r>
            <w:r>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Pr>
                <w:rFonts w:ascii="Calibri" w:hAnsi="Calibri" w:cs="Calibri"/>
                <w:i/>
                <w:sz w:val="16"/>
                <w:szCs w:val="16"/>
                <w:lang w:val="es-ES_tradnl"/>
              </w:rPr>
              <w:t>instalación de éste en el avión.</w:t>
            </w:r>
          </w:p>
          <w:p w14:paraId="5093BC46" w14:textId="77777777" w:rsidR="00722342" w:rsidRPr="00F83E05" w:rsidRDefault="00722342" w:rsidP="00722342">
            <w:pPr>
              <w:spacing w:before="60" w:after="60"/>
              <w:jc w:val="both"/>
              <w:rPr>
                <w:rFonts w:eastAsia="Calibri" w:cstheme="minorHAnsi"/>
                <w:color w:val="000000" w:themeColor="text1"/>
                <w:sz w:val="18"/>
                <w:szCs w:val="18"/>
              </w:rPr>
            </w:pPr>
            <w:r w:rsidRPr="00075CD9">
              <w:rPr>
                <w:rFonts w:ascii="Calibri" w:hAnsi="Calibri" w:cs="Calibri"/>
                <w:i/>
                <w:sz w:val="16"/>
                <w:szCs w:val="16"/>
                <w:lang w:val="es-ES_tradnl"/>
              </w:rPr>
              <w:t xml:space="preserve">Nota </w:t>
            </w:r>
            <w:r>
              <w:rPr>
                <w:rFonts w:ascii="Calibri" w:hAnsi="Calibri" w:cs="Calibri"/>
                <w:i/>
                <w:sz w:val="16"/>
                <w:szCs w:val="16"/>
                <w:lang w:val="es-ES_tradnl"/>
              </w:rPr>
              <w:t>3</w:t>
            </w:r>
            <w:r w:rsidRPr="00075CD9">
              <w:rPr>
                <w:rFonts w:ascii="Calibri" w:hAnsi="Calibri" w:cs="Calibri"/>
                <w:i/>
                <w:sz w:val="16"/>
                <w:szCs w:val="16"/>
                <w:lang w:val="es-ES_tradnl"/>
              </w:rPr>
              <w:t>: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AAAAB0"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62F2F0"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0EA239" w14:textId="77777777" w:rsidR="00722342" w:rsidRDefault="00722342" w:rsidP="00722342">
            <w:pPr>
              <w:jc w:val="both"/>
              <w:rPr>
                <w:b/>
                <w:bCs/>
                <w:color w:val="000000" w:themeColor="text1"/>
              </w:rPr>
            </w:pPr>
          </w:p>
        </w:tc>
      </w:tr>
      <w:tr w:rsidR="00722342" w14:paraId="1B18186F" w14:textId="77777777" w:rsidTr="00722342">
        <w:tc>
          <w:tcPr>
            <w:tcW w:w="415" w:type="dxa"/>
            <w:vMerge/>
            <w:tcBorders>
              <w:left w:val="single" w:sz="6" w:space="0" w:color="auto"/>
              <w:right w:val="single" w:sz="6" w:space="0" w:color="auto"/>
            </w:tcBorders>
            <w:shd w:val="clear" w:color="auto" w:fill="FFFFFF" w:themeFill="background1"/>
          </w:tcPr>
          <w:p w14:paraId="14A7A690" w14:textId="77777777" w:rsidR="00722342" w:rsidRPr="00A34A89" w:rsidRDefault="00722342" w:rsidP="005B0185">
            <w:pPr>
              <w:spacing w:before="60" w:after="0"/>
              <w:jc w:val="center"/>
              <w:rPr>
                <w:rFonts w:ascii="Calibri" w:eastAsia="Calibri" w:hAnsi="Calibri" w:cs="Calibri"/>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7EADA79E" w14:textId="77777777" w:rsidR="00722342" w:rsidRPr="009D7373" w:rsidRDefault="00722342" w:rsidP="005B0185">
            <w:pPr>
              <w:spacing w:after="0"/>
              <w:jc w:val="center"/>
              <w:rPr>
                <w:rFonts w:eastAsia="Calibri" w:cstheme="minorHAnsi"/>
                <w:b/>
                <w:i/>
                <w:color w:val="000000" w:themeColor="text1"/>
                <w:sz w:val="16"/>
                <w:szCs w:val="16"/>
                <w:lang w:val="en-US"/>
              </w:rPr>
            </w:pPr>
            <w:r w:rsidRPr="009D7373">
              <w:rPr>
                <w:rFonts w:eastAsia="Calibri" w:cstheme="minorHAnsi"/>
                <w:b/>
                <w:i/>
                <w:color w:val="000000" w:themeColor="text1"/>
                <w:sz w:val="16"/>
                <w:szCs w:val="16"/>
                <w:lang w:val="en-US"/>
              </w:rPr>
              <w:t>TIPO DE EQUIPO</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67045946" w14:textId="77777777" w:rsidR="00722342" w:rsidRPr="009D7373" w:rsidRDefault="00722342" w:rsidP="005B0185">
            <w:pPr>
              <w:spacing w:after="0"/>
              <w:jc w:val="center"/>
              <w:rPr>
                <w:rFonts w:eastAsia="Calibri" w:cstheme="minorHAnsi"/>
                <w:b/>
                <w:bCs/>
                <w:i/>
                <w:color w:val="000000" w:themeColor="text1"/>
                <w:sz w:val="16"/>
                <w:szCs w:val="16"/>
              </w:rPr>
            </w:pPr>
            <w:r>
              <w:rPr>
                <w:rFonts w:eastAsia="Calibri" w:cstheme="minorHAnsi"/>
                <w:b/>
                <w:bCs/>
                <w:i/>
                <w:color w:val="000000" w:themeColor="text1"/>
                <w:sz w:val="16"/>
                <w:szCs w:val="16"/>
              </w:rPr>
              <w:t>MARCA</w:t>
            </w:r>
          </w:p>
        </w:tc>
        <w:tc>
          <w:tcPr>
            <w:tcW w:w="2729" w:type="dxa"/>
            <w:gridSpan w:val="2"/>
            <w:tcBorders>
              <w:top w:val="single" w:sz="6" w:space="0" w:color="auto"/>
              <w:left w:val="single" w:sz="6" w:space="0" w:color="auto"/>
              <w:bottom w:val="single" w:sz="6" w:space="0" w:color="auto"/>
              <w:right w:val="single" w:sz="6" w:space="0" w:color="auto"/>
            </w:tcBorders>
            <w:shd w:val="clear" w:color="auto" w:fill="auto"/>
          </w:tcPr>
          <w:p w14:paraId="2CE1BC74" w14:textId="77777777" w:rsidR="00722342" w:rsidRPr="009D7373" w:rsidRDefault="00722342" w:rsidP="005B0185">
            <w:pPr>
              <w:spacing w:after="0"/>
              <w:jc w:val="center"/>
              <w:rPr>
                <w:rFonts w:cstheme="minorHAnsi"/>
                <w:b/>
                <w:bCs/>
                <w:i/>
                <w:color w:val="000000" w:themeColor="text1"/>
                <w:sz w:val="16"/>
                <w:szCs w:val="16"/>
              </w:rPr>
            </w:pPr>
            <w:r w:rsidRPr="009D7373">
              <w:rPr>
                <w:rFonts w:cstheme="minorHAnsi"/>
                <w:b/>
                <w:bCs/>
                <w:i/>
                <w:color w:val="000000" w:themeColor="text1"/>
                <w:sz w:val="16"/>
                <w:szCs w:val="16"/>
              </w:rPr>
              <w:t>ITEM MEL ASOCIADO</w:t>
            </w:r>
          </w:p>
        </w:tc>
        <w:tc>
          <w:tcPr>
            <w:tcW w:w="2128" w:type="dxa"/>
            <w:tcBorders>
              <w:top w:val="single" w:sz="6" w:space="0" w:color="auto"/>
              <w:left w:val="single" w:sz="6" w:space="0" w:color="auto"/>
              <w:bottom w:val="single" w:sz="6" w:space="0" w:color="auto"/>
              <w:right w:val="single" w:sz="6" w:space="0" w:color="auto"/>
            </w:tcBorders>
            <w:shd w:val="clear" w:color="auto" w:fill="auto"/>
          </w:tcPr>
          <w:p w14:paraId="6B0788CD" w14:textId="77777777" w:rsidR="00722342" w:rsidRPr="009D7373" w:rsidRDefault="00722342" w:rsidP="005B0185">
            <w:pPr>
              <w:spacing w:after="0"/>
              <w:jc w:val="center"/>
              <w:rPr>
                <w:rFonts w:cstheme="minorHAnsi"/>
                <w:b/>
                <w:bCs/>
                <w:i/>
                <w:color w:val="000000" w:themeColor="text1"/>
                <w:sz w:val="16"/>
                <w:szCs w:val="16"/>
              </w:rPr>
            </w:pPr>
            <w:r w:rsidRPr="009D7373">
              <w:rPr>
                <w:rFonts w:cstheme="minorHAnsi"/>
                <w:b/>
                <w:bCs/>
                <w:i/>
                <w:color w:val="000000" w:themeColor="text1"/>
                <w:sz w:val="16"/>
                <w:szCs w:val="16"/>
              </w:rPr>
              <w:t>OBSERVACIONES</w:t>
            </w:r>
          </w:p>
        </w:tc>
      </w:tr>
      <w:tr w:rsidR="00722342" w14:paraId="4AD8B136" w14:textId="77777777" w:rsidTr="00722342">
        <w:tc>
          <w:tcPr>
            <w:tcW w:w="415" w:type="dxa"/>
            <w:vMerge/>
            <w:tcBorders>
              <w:left w:val="single" w:sz="6" w:space="0" w:color="auto"/>
              <w:right w:val="single" w:sz="6" w:space="0" w:color="auto"/>
            </w:tcBorders>
            <w:shd w:val="clear" w:color="auto" w:fill="FFFFFF" w:themeFill="background1"/>
          </w:tcPr>
          <w:p w14:paraId="066E2CD3" w14:textId="77777777" w:rsidR="00722342" w:rsidRPr="00F83E05" w:rsidRDefault="00722342" w:rsidP="005B0185">
            <w:pPr>
              <w:spacing w:before="60" w:after="0"/>
              <w:jc w:val="center"/>
              <w:rPr>
                <w:rFonts w:ascii="Calibri" w:eastAsia="Calibri" w:hAnsi="Calibri" w:cs="Calibri"/>
                <w:color w:val="000000" w:themeColor="text1"/>
                <w:sz w:val="18"/>
                <w:szCs w:val="18"/>
                <w:lang w:val="en-GB"/>
              </w:rPr>
            </w:pPr>
          </w:p>
        </w:tc>
        <w:tc>
          <w:tcPr>
            <w:tcW w:w="135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BA4D9A" w14:textId="77777777" w:rsidR="00722342" w:rsidRPr="00F83E05" w:rsidRDefault="00722342" w:rsidP="005B0185">
            <w:pPr>
              <w:spacing w:after="0"/>
              <w:rPr>
                <w:rFonts w:eastAsia="Calibri" w:cstheme="minorHAnsi"/>
                <w:color w:val="000000" w:themeColor="text1"/>
                <w:sz w:val="16"/>
                <w:szCs w:val="16"/>
                <w:lang w:val="en-US"/>
              </w:rPr>
            </w:pPr>
          </w:p>
        </w:tc>
        <w:tc>
          <w:tcPr>
            <w:tcW w:w="3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53FFA91" w14:textId="77777777" w:rsidR="00722342" w:rsidRPr="00F83E05" w:rsidRDefault="00722342" w:rsidP="005B0185">
            <w:pPr>
              <w:spacing w:after="0"/>
              <w:jc w:val="both"/>
              <w:rPr>
                <w:rFonts w:eastAsia="Calibri" w:cstheme="minorHAnsi"/>
                <w:b/>
                <w:bCs/>
                <w:color w:val="000000" w:themeColor="text1"/>
                <w:sz w:val="18"/>
                <w:szCs w:val="18"/>
              </w:rPr>
            </w:pP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7C5C8D" w14:textId="77777777" w:rsidR="00722342" w:rsidRDefault="00722342" w:rsidP="005B0185">
            <w:pPr>
              <w:spacing w:after="0"/>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F758D3" w14:textId="77777777" w:rsidR="00722342" w:rsidRDefault="00722342" w:rsidP="005B0185">
            <w:pPr>
              <w:spacing w:after="0"/>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177B0F" w14:textId="77777777" w:rsidR="00722342" w:rsidRDefault="00722342" w:rsidP="005B0185">
            <w:pPr>
              <w:spacing w:after="0"/>
              <w:jc w:val="both"/>
              <w:rPr>
                <w:b/>
                <w:bCs/>
                <w:color w:val="000000" w:themeColor="text1"/>
              </w:rPr>
            </w:pPr>
          </w:p>
        </w:tc>
      </w:tr>
      <w:tr w:rsidR="00722342" w14:paraId="1A4C3C88" w14:textId="77777777" w:rsidTr="00722342">
        <w:tc>
          <w:tcPr>
            <w:tcW w:w="415" w:type="dxa"/>
            <w:vMerge/>
            <w:tcBorders>
              <w:left w:val="single" w:sz="6" w:space="0" w:color="auto"/>
              <w:right w:val="single" w:sz="6" w:space="0" w:color="auto"/>
            </w:tcBorders>
            <w:shd w:val="clear" w:color="auto" w:fill="FFFFFF" w:themeFill="background1"/>
          </w:tcPr>
          <w:p w14:paraId="76133862" w14:textId="77777777" w:rsidR="00722342" w:rsidRPr="00F83E05" w:rsidRDefault="00722342" w:rsidP="005B0185">
            <w:pPr>
              <w:spacing w:before="60" w:after="0"/>
              <w:jc w:val="center"/>
              <w:rPr>
                <w:rFonts w:ascii="Calibri" w:eastAsia="Calibri" w:hAnsi="Calibri" w:cs="Calibri"/>
                <w:color w:val="000000" w:themeColor="text1"/>
                <w:sz w:val="18"/>
                <w:szCs w:val="18"/>
                <w:lang w:val="en-GB"/>
              </w:rPr>
            </w:pPr>
          </w:p>
        </w:tc>
        <w:tc>
          <w:tcPr>
            <w:tcW w:w="135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670AA6" w14:textId="77777777" w:rsidR="00722342" w:rsidRPr="00F83E05" w:rsidRDefault="00722342" w:rsidP="005B0185">
            <w:pPr>
              <w:spacing w:after="0"/>
              <w:rPr>
                <w:rFonts w:eastAsia="Calibri" w:cstheme="minorHAnsi"/>
                <w:color w:val="000000" w:themeColor="text1"/>
                <w:sz w:val="16"/>
                <w:szCs w:val="16"/>
                <w:lang w:val="en-US"/>
              </w:rPr>
            </w:pPr>
          </w:p>
        </w:tc>
        <w:tc>
          <w:tcPr>
            <w:tcW w:w="3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1076AB" w14:textId="77777777" w:rsidR="00722342" w:rsidRPr="00F83E05" w:rsidRDefault="00722342" w:rsidP="005B0185">
            <w:pPr>
              <w:spacing w:after="0"/>
              <w:jc w:val="both"/>
              <w:rPr>
                <w:rFonts w:eastAsia="Calibri" w:cstheme="minorHAnsi"/>
                <w:b/>
                <w:bCs/>
                <w:color w:val="000000" w:themeColor="text1"/>
                <w:sz w:val="18"/>
                <w:szCs w:val="18"/>
              </w:rPr>
            </w:pP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A55B56" w14:textId="77777777" w:rsidR="00722342" w:rsidRDefault="00722342" w:rsidP="005B0185">
            <w:pPr>
              <w:spacing w:after="0"/>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ADA439" w14:textId="77777777" w:rsidR="00722342" w:rsidRDefault="00722342" w:rsidP="005B0185">
            <w:pPr>
              <w:spacing w:after="0"/>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81D81B" w14:textId="77777777" w:rsidR="00722342" w:rsidRDefault="00722342" w:rsidP="005B0185">
            <w:pPr>
              <w:spacing w:after="0"/>
              <w:jc w:val="both"/>
              <w:rPr>
                <w:b/>
                <w:bCs/>
                <w:color w:val="000000" w:themeColor="text1"/>
              </w:rPr>
            </w:pPr>
          </w:p>
        </w:tc>
      </w:tr>
      <w:tr w:rsidR="00722342" w14:paraId="69AD3D40" w14:textId="77777777" w:rsidTr="00722342">
        <w:tc>
          <w:tcPr>
            <w:tcW w:w="415" w:type="dxa"/>
            <w:vMerge/>
            <w:tcBorders>
              <w:left w:val="single" w:sz="6" w:space="0" w:color="auto"/>
              <w:right w:val="single" w:sz="6" w:space="0" w:color="auto"/>
            </w:tcBorders>
            <w:shd w:val="clear" w:color="auto" w:fill="FFFFFF" w:themeFill="background1"/>
          </w:tcPr>
          <w:p w14:paraId="79BAF423" w14:textId="77777777" w:rsidR="00722342" w:rsidRPr="00F83E05" w:rsidRDefault="00722342" w:rsidP="005B0185">
            <w:pPr>
              <w:spacing w:before="60" w:after="0"/>
              <w:jc w:val="center"/>
              <w:rPr>
                <w:rFonts w:ascii="Calibri" w:eastAsia="Calibri" w:hAnsi="Calibri" w:cs="Calibri"/>
                <w:color w:val="000000" w:themeColor="text1"/>
                <w:sz w:val="18"/>
                <w:szCs w:val="18"/>
                <w:lang w:val="en-GB"/>
              </w:rPr>
            </w:pPr>
          </w:p>
        </w:tc>
        <w:tc>
          <w:tcPr>
            <w:tcW w:w="135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34CE8A" w14:textId="77777777" w:rsidR="00722342" w:rsidRPr="00F83E05" w:rsidRDefault="00722342" w:rsidP="005B0185">
            <w:pPr>
              <w:spacing w:after="0"/>
              <w:rPr>
                <w:rFonts w:eastAsia="Calibri" w:cstheme="minorHAnsi"/>
                <w:color w:val="000000" w:themeColor="text1"/>
                <w:sz w:val="16"/>
                <w:szCs w:val="16"/>
                <w:lang w:val="en-US"/>
              </w:rPr>
            </w:pPr>
          </w:p>
        </w:tc>
        <w:tc>
          <w:tcPr>
            <w:tcW w:w="3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E4464B" w14:textId="77777777" w:rsidR="00722342" w:rsidRPr="00F83E05" w:rsidRDefault="00722342" w:rsidP="005B0185">
            <w:pPr>
              <w:spacing w:after="0"/>
              <w:jc w:val="both"/>
              <w:rPr>
                <w:rFonts w:eastAsia="Calibri" w:cstheme="minorHAnsi"/>
                <w:b/>
                <w:bCs/>
                <w:color w:val="000000" w:themeColor="text1"/>
                <w:sz w:val="18"/>
                <w:szCs w:val="18"/>
              </w:rPr>
            </w:pP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6993FE" w14:textId="77777777" w:rsidR="00722342" w:rsidRDefault="00722342" w:rsidP="005B0185">
            <w:pPr>
              <w:spacing w:after="0"/>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5F74EF" w14:textId="77777777" w:rsidR="00722342" w:rsidRDefault="00722342" w:rsidP="005B0185">
            <w:pPr>
              <w:spacing w:after="0"/>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159977" w14:textId="77777777" w:rsidR="00722342" w:rsidRDefault="00722342" w:rsidP="005B0185">
            <w:pPr>
              <w:spacing w:after="0"/>
              <w:jc w:val="both"/>
              <w:rPr>
                <w:b/>
                <w:bCs/>
                <w:color w:val="000000" w:themeColor="text1"/>
              </w:rPr>
            </w:pPr>
          </w:p>
        </w:tc>
      </w:tr>
      <w:tr w:rsidR="00722342" w14:paraId="3998B8C0" w14:textId="77777777" w:rsidTr="00722342">
        <w:tc>
          <w:tcPr>
            <w:tcW w:w="415" w:type="dxa"/>
            <w:vMerge/>
            <w:tcBorders>
              <w:left w:val="single" w:sz="6" w:space="0" w:color="auto"/>
              <w:bottom w:val="single" w:sz="6" w:space="0" w:color="auto"/>
              <w:right w:val="single" w:sz="6" w:space="0" w:color="auto"/>
            </w:tcBorders>
            <w:shd w:val="clear" w:color="auto" w:fill="FFFFFF" w:themeFill="background1"/>
          </w:tcPr>
          <w:p w14:paraId="3613A3FB" w14:textId="77777777" w:rsidR="00722342" w:rsidRPr="00F83E05" w:rsidRDefault="00722342" w:rsidP="005B0185">
            <w:pPr>
              <w:spacing w:before="60" w:after="0"/>
              <w:jc w:val="center"/>
              <w:rPr>
                <w:rFonts w:ascii="Calibri" w:eastAsia="Calibri" w:hAnsi="Calibri" w:cs="Calibri"/>
                <w:color w:val="000000" w:themeColor="text1"/>
                <w:sz w:val="18"/>
                <w:szCs w:val="18"/>
                <w:lang w:val="en-GB"/>
              </w:rPr>
            </w:pPr>
          </w:p>
        </w:tc>
        <w:tc>
          <w:tcPr>
            <w:tcW w:w="135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86A4F5" w14:textId="77777777" w:rsidR="00722342" w:rsidRPr="00F83E05" w:rsidRDefault="00722342" w:rsidP="005B0185">
            <w:pPr>
              <w:spacing w:after="0"/>
              <w:rPr>
                <w:rFonts w:eastAsia="Calibri" w:cstheme="minorHAnsi"/>
                <w:color w:val="000000" w:themeColor="text1"/>
                <w:sz w:val="16"/>
                <w:szCs w:val="16"/>
                <w:lang w:val="en-US"/>
              </w:rPr>
            </w:pPr>
          </w:p>
        </w:tc>
        <w:tc>
          <w:tcPr>
            <w:tcW w:w="3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731D81" w14:textId="77777777" w:rsidR="00722342" w:rsidRPr="00F83E05" w:rsidRDefault="00722342" w:rsidP="005B0185">
            <w:pPr>
              <w:spacing w:after="0"/>
              <w:jc w:val="both"/>
              <w:rPr>
                <w:rFonts w:eastAsia="Calibri" w:cstheme="minorHAnsi"/>
                <w:b/>
                <w:bCs/>
                <w:color w:val="000000" w:themeColor="text1"/>
                <w:sz w:val="18"/>
                <w:szCs w:val="18"/>
              </w:rPr>
            </w:pP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3F90D0" w14:textId="77777777" w:rsidR="00722342" w:rsidRDefault="00722342" w:rsidP="005B0185">
            <w:pPr>
              <w:spacing w:after="0"/>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A36930" w14:textId="77777777" w:rsidR="00722342" w:rsidRDefault="00722342" w:rsidP="005B0185">
            <w:pPr>
              <w:spacing w:after="0"/>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070006" w14:textId="77777777" w:rsidR="00722342" w:rsidRDefault="00722342" w:rsidP="005B0185">
            <w:pPr>
              <w:spacing w:after="0"/>
              <w:jc w:val="both"/>
              <w:rPr>
                <w:b/>
                <w:bCs/>
                <w:color w:val="000000" w:themeColor="text1"/>
              </w:rPr>
            </w:pPr>
          </w:p>
        </w:tc>
      </w:tr>
      <w:tr w:rsidR="00722342" w14:paraId="3612124B"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32F47E09"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lang w:val="en-GB"/>
              </w:rPr>
              <w:t>3</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6893E267"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lang w:val="en-US"/>
              </w:rPr>
              <w:t>SPA.MNPS.105 (b)</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0C618008"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Pantallas, indicadores y controles de navegación</w:t>
            </w:r>
          </w:p>
          <w:p w14:paraId="037E09C1" w14:textId="1ADB2843" w:rsidR="00722342" w:rsidRPr="00906637" w:rsidRDefault="00722342" w:rsidP="00722342">
            <w:pPr>
              <w:spacing w:before="60" w:after="60"/>
              <w:jc w:val="both"/>
              <w:rPr>
                <w:rFonts w:eastAsia="Calibri" w:cstheme="minorHAnsi"/>
                <w:color w:val="000000" w:themeColor="text1"/>
                <w:sz w:val="18"/>
                <w:szCs w:val="18"/>
              </w:rPr>
            </w:pPr>
            <w:r w:rsidRPr="00F83E05">
              <w:rPr>
                <w:rFonts w:eastAsia="Calibri" w:cstheme="minorHAnsi"/>
                <w:color w:val="000000" w:themeColor="text1"/>
                <w:sz w:val="18"/>
                <w:szCs w:val="18"/>
              </w:rPr>
              <w:t>Las pantallas, indicadores y controles de navegación se encuentran a la vista y al alcance de cualquier piloto instalado en su puesto de mando.</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48F347"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A9AD2E"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659501" w14:textId="77777777" w:rsidR="00722342" w:rsidRDefault="00722342" w:rsidP="00722342">
            <w:pPr>
              <w:jc w:val="both"/>
              <w:rPr>
                <w:b/>
                <w:bCs/>
                <w:color w:val="000000" w:themeColor="text1"/>
              </w:rPr>
            </w:pPr>
          </w:p>
        </w:tc>
      </w:tr>
      <w:tr w:rsidR="00722342" w14:paraId="52ACBDDE"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6E54934C"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4</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3DA3B276" w14:textId="77777777" w:rsidR="00722342" w:rsidRPr="00F83E05" w:rsidRDefault="00722342" w:rsidP="00722342">
            <w:pPr>
              <w:jc w:val="both"/>
              <w:rPr>
                <w:rFonts w:eastAsia="Calibri" w:cstheme="minorHAnsi"/>
                <w:color w:val="000000" w:themeColor="text1"/>
                <w:sz w:val="16"/>
                <w:szCs w:val="16"/>
                <w:lang w:val="fr-FR"/>
              </w:rPr>
            </w:pPr>
            <w:r w:rsidRPr="00F83E05">
              <w:rPr>
                <w:rFonts w:eastAsia="Calibri" w:cstheme="minorHAnsi"/>
                <w:color w:val="000000" w:themeColor="text1"/>
                <w:sz w:val="16"/>
                <w:szCs w:val="16"/>
                <w:lang w:val="en-US"/>
              </w:rPr>
              <w:t>SPA.MNPS.105 (a)</w:t>
            </w:r>
          </w:p>
          <w:p w14:paraId="4C02296A" w14:textId="77777777" w:rsidR="00722342" w:rsidRPr="00F83E05" w:rsidRDefault="00722342" w:rsidP="00722342">
            <w:pPr>
              <w:jc w:val="both"/>
              <w:rPr>
                <w:rFonts w:eastAsia="Calibri" w:cstheme="minorHAnsi"/>
                <w:color w:val="000000" w:themeColor="text1"/>
                <w:sz w:val="16"/>
                <w:szCs w:val="16"/>
                <w:lang w:val="fr-FR"/>
              </w:rPr>
            </w:pPr>
            <w:r w:rsidRPr="00F83E05">
              <w:rPr>
                <w:rFonts w:eastAsia="Calibri" w:cstheme="minorHAnsi"/>
                <w:color w:val="000000" w:themeColor="text1"/>
                <w:sz w:val="16"/>
                <w:szCs w:val="16"/>
                <w:lang w:val="en-US"/>
              </w:rPr>
              <w:t>SPA.MNPS.105 (d) (1)</w:t>
            </w:r>
          </w:p>
          <w:p w14:paraId="09FBAB77" w14:textId="77777777" w:rsidR="00722342" w:rsidRPr="00F83E05" w:rsidRDefault="00722342" w:rsidP="00722342">
            <w:pPr>
              <w:jc w:val="both"/>
              <w:rPr>
                <w:rFonts w:eastAsia="Calibri" w:cstheme="minorHAnsi"/>
                <w:color w:val="000000" w:themeColor="text1"/>
                <w:sz w:val="16"/>
                <w:szCs w:val="16"/>
                <w:lang w:val="fr-FR"/>
              </w:rPr>
            </w:pPr>
          </w:p>
          <w:p w14:paraId="16EDB38C" w14:textId="77777777" w:rsidR="00722342" w:rsidRPr="00F83E05" w:rsidRDefault="00722342" w:rsidP="00722342">
            <w:pPr>
              <w:jc w:val="both"/>
              <w:rPr>
                <w:rFonts w:eastAsia="Calibri" w:cstheme="minorHAnsi"/>
                <w:color w:val="000000" w:themeColor="text1"/>
                <w:sz w:val="16"/>
                <w:szCs w:val="16"/>
              </w:rPr>
            </w:pPr>
            <w:r w:rsidRPr="00F83E05">
              <w:rPr>
                <w:rFonts w:eastAsia="Calibri" w:cstheme="minorHAnsi"/>
                <w:color w:val="000000" w:themeColor="text1"/>
                <w:sz w:val="16"/>
                <w:szCs w:val="16"/>
              </w:rPr>
              <w:t>ICAO NAT Doc. 007 – Capítulos 1, 2 y 3</w:t>
            </w:r>
          </w:p>
          <w:p w14:paraId="380DC7FE" w14:textId="77777777" w:rsidR="00722342" w:rsidRPr="00F83E05" w:rsidRDefault="00722342" w:rsidP="00722342">
            <w:pPr>
              <w:jc w:val="both"/>
              <w:rPr>
                <w:rFonts w:eastAsia="Calibri" w:cstheme="minorHAnsi"/>
                <w:color w:val="000000" w:themeColor="text1"/>
                <w:sz w:val="16"/>
                <w:szCs w:val="16"/>
              </w:rPr>
            </w:pPr>
          </w:p>
          <w:p w14:paraId="03BE35B7"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i/>
                <w:iCs/>
                <w:color w:val="000000" w:themeColor="text1"/>
                <w:sz w:val="16"/>
                <w:szCs w:val="16"/>
              </w:rPr>
              <w:lastRenderedPageBreak/>
              <w:t>ICAO Doc. 7030 – NAT SUPPS – Capítulos 3, 4 y 5</w:t>
            </w:r>
          </w:p>
          <w:p w14:paraId="331F6A2C" w14:textId="77777777" w:rsidR="00722342" w:rsidRPr="00F83E05" w:rsidRDefault="00722342" w:rsidP="00722342">
            <w:pPr>
              <w:spacing w:before="60" w:after="60"/>
              <w:rPr>
                <w:rFonts w:eastAsia="Calibri" w:cstheme="minorHAnsi"/>
                <w:color w:val="000000" w:themeColor="text1"/>
                <w:sz w:val="16"/>
                <w:szCs w:val="16"/>
              </w:rPr>
            </w:pP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5738F8C4" w14:textId="77777777" w:rsidR="00722342" w:rsidRPr="00F83E05" w:rsidRDefault="00722342" w:rsidP="00722342">
            <w:pPr>
              <w:jc w:val="both"/>
              <w:rPr>
                <w:rFonts w:eastAsia="Calibri" w:cstheme="minorHAnsi"/>
                <w:sz w:val="18"/>
                <w:szCs w:val="18"/>
              </w:rPr>
            </w:pPr>
            <w:r w:rsidRPr="00F83E05">
              <w:rPr>
                <w:rFonts w:eastAsia="Calibri" w:cstheme="minorHAnsi"/>
                <w:b/>
                <w:bCs/>
                <w:sz w:val="18"/>
                <w:szCs w:val="18"/>
              </w:rPr>
              <w:lastRenderedPageBreak/>
              <w:t>Performance CNS requerida</w:t>
            </w:r>
          </w:p>
          <w:p w14:paraId="55231153" w14:textId="77777777" w:rsidR="00722342" w:rsidRPr="00F83E05" w:rsidRDefault="00722342" w:rsidP="00722342">
            <w:pPr>
              <w:jc w:val="both"/>
              <w:rPr>
                <w:rFonts w:eastAsia="Calibri" w:cstheme="minorHAnsi"/>
                <w:sz w:val="18"/>
                <w:szCs w:val="18"/>
              </w:rPr>
            </w:pPr>
            <w:r w:rsidRPr="00F83E05">
              <w:rPr>
                <w:rFonts w:eastAsia="Calibri" w:cstheme="minorHAnsi"/>
                <w:sz w:val="18"/>
                <w:szCs w:val="18"/>
              </w:rPr>
              <w:t>Se han identificado las performances de navegación, comunicaciones y vigilancia requeridas en el NAT HLA que cumple el equipamiento de cada tipo/variante/matrícula de aeronave incluido en la solicitud.</w:t>
            </w:r>
          </w:p>
          <w:p w14:paraId="2144C951" w14:textId="77777777" w:rsidR="00722342" w:rsidRPr="00F83E05" w:rsidRDefault="00722342" w:rsidP="00722342">
            <w:pPr>
              <w:pStyle w:val="Prrafodelista"/>
              <w:numPr>
                <w:ilvl w:val="0"/>
                <w:numId w:val="22"/>
              </w:numPr>
              <w:spacing w:line="240" w:lineRule="auto"/>
              <w:ind w:left="367"/>
              <w:contextualSpacing w:val="0"/>
              <w:jc w:val="both"/>
              <w:rPr>
                <w:rFonts w:eastAsia="Calibri" w:cstheme="minorHAnsi"/>
                <w:sz w:val="18"/>
                <w:szCs w:val="18"/>
              </w:rPr>
            </w:pPr>
            <w:r w:rsidRPr="00F83E05">
              <w:rPr>
                <w:rFonts w:eastAsia="Calibri" w:cstheme="minorHAnsi"/>
                <w:sz w:val="18"/>
                <w:szCs w:val="18"/>
              </w:rPr>
              <w:t xml:space="preserve">Por </w:t>
            </w:r>
            <w:r w:rsidRPr="00F83E05">
              <w:rPr>
                <w:rFonts w:eastAsia="Calibri" w:cstheme="minorHAnsi"/>
                <w:b/>
                <w:bCs/>
                <w:sz w:val="18"/>
                <w:szCs w:val="18"/>
              </w:rPr>
              <w:t>performance de navegación</w:t>
            </w:r>
            <w:r w:rsidRPr="00F83E05">
              <w:rPr>
                <w:rFonts w:eastAsia="Calibri" w:cstheme="minorHAnsi"/>
                <w:sz w:val="18"/>
                <w:szCs w:val="18"/>
              </w:rPr>
              <w:t xml:space="preserve"> se considera RVSM, PBN (RNAV10, RNP4 o RNP2, según el área de operación solicitada) y también la capacidad de </w:t>
            </w:r>
            <w:r w:rsidRPr="00F83E05">
              <w:rPr>
                <w:rFonts w:eastAsia="Calibri" w:cstheme="minorHAnsi"/>
                <w:sz w:val="18"/>
                <w:szCs w:val="18"/>
              </w:rPr>
              <w:lastRenderedPageBreak/>
              <w:t xml:space="preserve">realizar </w:t>
            </w:r>
            <w:proofErr w:type="spellStart"/>
            <w:r w:rsidRPr="00F83E05">
              <w:rPr>
                <w:rFonts w:eastAsia="Calibri" w:cstheme="minorHAnsi"/>
                <w:b/>
                <w:bCs/>
                <w:sz w:val="18"/>
                <w:szCs w:val="18"/>
              </w:rPr>
              <w:t>Strategic</w:t>
            </w:r>
            <w:proofErr w:type="spellEnd"/>
            <w:r w:rsidRPr="00F83E05">
              <w:rPr>
                <w:rFonts w:eastAsia="Calibri" w:cstheme="minorHAnsi"/>
                <w:b/>
                <w:bCs/>
                <w:sz w:val="18"/>
                <w:szCs w:val="18"/>
              </w:rPr>
              <w:t xml:space="preserve"> Lateral Offset </w:t>
            </w:r>
            <w:proofErr w:type="spellStart"/>
            <w:r w:rsidRPr="00F83E05">
              <w:rPr>
                <w:rFonts w:eastAsia="Calibri" w:cstheme="minorHAnsi"/>
                <w:b/>
                <w:bCs/>
                <w:sz w:val="18"/>
                <w:szCs w:val="18"/>
              </w:rPr>
              <w:t>Procedures</w:t>
            </w:r>
            <w:proofErr w:type="spellEnd"/>
            <w:r w:rsidRPr="00F83E05">
              <w:rPr>
                <w:rFonts w:eastAsia="Calibri" w:cstheme="minorHAnsi"/>
                <w:b/>
                <w:bCs/>
                <w:sz w:val="18"/>
                <w:szCs w:val="18"/>
              </w:rPr>
              <w:t xml:space="preserve"> (</w:t>
            </w:r>
            <w:proofErr w:type="spellStart"/>
            <w:r w:rsidRPr="00F83E05">
              <w:rPr>
                <w:rFonts w:eastAsia="Calibri" w:cstheme="minorHAnsi"/>
                <w:b/>
                <w:bCs/>
                <w:sz w:val="18"/>
                <w:szCs w:val="18"/>
              </w:rPr>
              <w:t>SLOPs</w:t>
            </w:r>
            <w:proofErr w:type="spellEnd"/>
            <w:r w:rsidRPr="00F83E05">
              <w:rPr>
                <w:rFonts w:eastAsia="Calibri" w:cstheme="minorHAnsi"/>
                <w:b/>
                <w:bCs/>
                <w:sz w:val="18"/>
                <w:szCs w:val="18"/>
              </w:rPr>
              <w:t>)</w:t>
            </w:r>
            <w:r w:rsidRPr="00F83E05">
              <w:rPr>
                <w:rFonts w:eastAsia="Calibri" w:cstheme="minorHAnsi"/>
                <w:sz w:val="18"/>
                <w:szCs w:val="18"/>
              </w:rPr>
              <w:t xml:space="preserve"> o SLOPS en décimas de milla náutica.</w:t>
            </w:r>
          </w:p>
          <w:p w14:paraId="0276D20D" w14:textId="77777777" w:rsidR="00722342" w:rsidRPr="00F83E05" w:rsidRDefault="00722342" w:rsidP="00722342">
            <w:pPr>
              <w:pStyle w:val="Prrafodelista"/>
              <w:numPr>
                <w:ilvl w:val="0"/>
                <w:numId w:val="22"/>
              </w:numPr>
              <w:spacing w:line="240" w:lineRule="auto"/>
              <w:ind w:left="367"/>
              <w:contextualSpacing w:val="0"/>
              <w:jc w:val="both"/>
              <w:rPr>
                <w:rFonts w:eastAsia="Calibri" w:cstheme="minorHAnsi"/>
                <w:sz w:val="18"/>
                <w:szCs w:val="18"/>
              </w:rPr>
            </w:pPr>
            <w:r w:rsidRPr="00F83E05">
              <w:rPr>
                <w:rFonts w:eastAsia="Calibri" w:cstheme="minorHAnsi"/>
                <w:sz w:val="18"/>
                <w:szCs w:val="18"/>
              </w:rPr>
              <w:t xml:space="preserve">Por </w:t>
            </w:r>
            <w:r w:rsidRPr="00F83E05">
              <w:rPr>
                <w:rFonts w:eastAsia="Calibri" w:cstheme="minorHAnsi"/>
                <w:b/>
                <w:bCs/>
                <w:sz w:val="18"/>
                <w:szCs w:val="18"/>
              </w:rPr>
              <w:t>performance de comunicaciones y vigilancia</w:t>
            </w:r>
            <w:r w:rsidRPr="00F83E05">
              <w:rPr>
                <w:rFonts w:eastAsia="Calibri" w:cstheme="minorHAnsi"/>
                <w:sz w:val="18"/>
                <w:szCs w:val="18"/>
              </w:rPr>
              <w:t xml:space="preserve"> se considera PBCS (RCP240 y RSP180).</w:t>
            </w:r>
          </w:p>
          <w:p w14:paraId="2364DFA4" w14:textId="77777777" w:rsidR="00722342" w:rsidRPr="00F83E05" w:rsidRDefault="00722342" w:rsidP="00722342">
            <w:pPr>
              <w:jc w:val="both"/>
              <w:rPr>
                <w:rFonts w:cstheme="minorHAnsi"/>
                <w:sz w:val="18"/>
                <w:szCs w:val="18"/>
              </w:rPr>
            </w:pPr>
            <w:r w:rsidRPr="00F83E05">
              <w:rPr>
                <w:rFonts w:cstheme="minorHAnsi"/>
                <w:sz w:val="18"/>
                <w:szCs w:val="18"/>
              </w:rPr>
              <w:t xml:space="preserve">Si se solicita PBCS, se garantiza la performance </w:t>
            </w:r>
            <w:r w:rsidRPr="00F83E05">
              <w:rPr>
                <w:rFonts w:cstheme="minorHAnsi"/>
                <w:b/>
                <w:bCs/>
                <w:sz w:val="18"/>
                <w:szCs w:val="18"/>
              </w:rPr>
              <w:t>RCP 240 y RSP 180</w:t>
            </w:r>
            <w:r w:rsidRPr="00F83E05">
              <w:rPr>
                <w:rFonts w:cstheme="minorHAnsi"/>
                <w:sz w:val="18"/>
                <w:szCs w:val="18"/>
              </w:rPr>
              <w:t xml:space="preserve"> de una de las dos formas siguientes:</w:t>
            </w:r>
          </w:p>
          <w:p w14:paraId="27AE7916" w14:textId="77777777" w:rsidR="00722342" w:rsidRPr="00F83E05" w:rsidRDefault="00722342" w:rsidP="00722342">
            <w:pPr>
              <w:jc w:val="both"/>
              <w:rPr>
                <w:rFonts w:cstheme="minorHAnsi"/>
                <w:sz w:val="18"/>
                <w:szCs w:val="18"/>
              </w:rPr>
            </w:pPr>
            <w:r w:rsidRPr="00F83E05">
              <w:rPr>
                <w:rFonts w:cstheme="minorHAnsi"/>
                <w:sz w:val="18"/>
                <w:szCs w:val="18"/>
              </w:rPr>
              <w:t>A. Se dispone de un contrato con un CSP (Proveedor de servicios de comunicaciones) que le asegura:</w:t>
            </w:r>
          </w:p>
          <w:p w14:paraId="6B680028" w14:textId="77777777" w:rsidR="00722342" w:rsidRPr="00F83E05" w:rsidRDefault="00722342" w:rsidP="00722342">
            <w:pPr>
              <w:jc w:val="both"/>
              <w:rPr>
                <w:rFonts w:cstheme="minorHAnsi"/>
                <w:sz w:val="18"/>
                <w:szCs w:val="18"/>
              </w:rPr>
            </w:pPr>
            <w:r w:rsidRPr="00F83E05">
              <w:rPr>
                <w:rFonts w:cstheme="minorHAnsi"/>
                <w:sz w:val="18"/>
                <w:szCs w:val="18"/>
              </w:rPr>
              <w:t>-</w:t>
            </w:r>
            <w:r w:rsidRPr="00F83E05">
              <w:rPr>
                <w:rFonts w:cstheme="minorHAnsi"/>
                <w:sz w:val="18"/>
                <w:szCs w:val="18"/>
              </w:rPr>
              <w:tab/>
              <w:t>Notificación de fallos.</w:t>
            </w:r>
          </w:p>
          <w:p w14:paraId="0FDADD18" w14:textId="77777777" w:rsidR="00722342" w:rsidRPr="00F83E05" w:rsidRDefault="00722342" w:rsidP="00722342">
            <w:pPr>
              <w:jc w:val="both"/>
              <w:rPr>
                <w:rFonts w:cstheme="minorHAnsi"/>
                <w:sz w:val="18"/>
                <w:szCs w:val="18"/>
              </w:rPr>
            </w:pPr>
            <w:r w:rsidRPr="00F83E05">
              <w:rPr>
                <w:rFonts w:cstheme="minorHAnsi"/>
                <w:sz w:val="18"/>
                <w:szCs w:val="18"/>
              </w:rPr>
              <w:t>-</w:t>
            </w:r>
            <w:r w:rsidRPr="00F83E05">
              <w:rPr>
                <w:rFonts w:cstheme="minorHAnsi"/>
                <w:sz w:val="18"/>
                <w:szCs w:val="18"/>
              </w:rPr>
              <w:tab/>
              <w:t>Registro de los mensajes de data link.</w:t>
            </w:r>
          </w:p>
          <w:p w14:paraId="5A609E2F" w14:textId="77777777" w:rsidR="00722342" w:rsidRPr="00F83E05" w:rsidRDefault="00722342" w:rsidP="00722342">
            <w:pPr>
              <w:jc w:val="both"/>
              <w:rPr>
                <w:rFonts w:cstheme="minorHAnsi"/>
                <w:sz w:val="18"/>
                <w:szCs w:val="18"/>
              </w:rPr>
            </w:pPr>
            <w:r w:rsidRPr="00F83E05">
              <w:rPr>
                <w:rFonts w:cstheme="minorHAnsi"/>
                <w:sz w:val="18"/>
                <w:szCs w:val="18"/>
              </w:rPr>
              <w:t>-</w:t>
            </w:r>
            <w:r w:rsidRPr="00F83E05">
              <w:rPr>
                <w:rFonts w:cstheme="minorHAnsi"/>
                <w:sz w:val="18"/>
                <w:szCs w:val="18"/>
              </w:rPr>
              <w:tab/>
              <w:t>Integridad CSP. El contrato debe recoger la obligación del CSP de notificar a las dependencias ATC correspondientes las condiciones de fallo detectadas que afecten al rendimiento PBCS.</w:t>
            </w:r>
          </w:p>
          <w:p w14:paraId="47A16151" w14:textId="77777777" w:rsidR="00722342" w:rsidRPr="00F83E05" w:rsidRDefault="00722342" w:rsidP="00722342">
            <w:pPr>
              <w:jc w:val="both"/>
              <w:rPr>
                <w:rFonts w:cstheme="minorHAnsi"/>
                <w:sz w:val="18"/>
                <w:szCs w:val="18"/>
              </w:rPr>
            </w:pPr>
            <w:r w:rsidRPr="00F83E05">
              <w:rPr>
                <w:rFonts w:cstheme="minorHAnsi"/>
                <w:sz w:val="18"/>
                <w:szCs w:val="18"/>
              </w:rPr>
              <w:t>-</w:t>
            </w:r>
            <w:r w:rsidRPr="00F83E05">
              <w:rPr>
                <w:rFonts w:cstheme="minorHAnsi"/>
                <w:sz w:val="18"/>
                <w:szCs w:val="18"/>
              </w:rPr>
              <w:tab/>
              <w:t>Cumplimiento de las especificaciones RCP 240 y RSP 180.</w:t>
            </w:r>
          </w:p>
          <w:p w14:paraId="151F3E04" w14:textId="77777777" w:rsidR="00722342" w:rsidRPr="00F83E05" w:rsidRDefault="00722342" w:rsidP="00722342">
            <w:pPr>
              <w:jc w:val="both"/>
              <w:rPr>
                <w:rFonts w:cstheme="minorHAnsi"/>
                <w:sz w:val="18"/>
                <w:szCs w:val="18"/>
              </w:rPr>
            </w:pPr>
            <w:r w:rsidRPr="00F83E05">
              <w:rPr>
                <w:rFonts w:cstheme="minorHAnsi"/>
                <w:sz w:val="18"/>
                <w:szCs w:val="18"/>
              </w:rPr>
              <w:t>-</w:t>
            </w:r>
            <w:r w:rsidRPr="00F83E05">
              <w:rPr>
                <w:rFonts w:cstheme="minorHAnsi"/>
                <w:sz w:val="18"/>
                <w:szCs w:val="18"/>
              </w:rPr>
              <w:tab/>
              <w:t>Cobertura de la red de satélites utilizada en la totalidad de las rutas voladas.</w:t>
            </w:r>
          </w:p>
          <w:p w14:paraId="4FDA2ECC" w14:textId="77777777" w:rsidR="00722342" w:rsidRPr="00F83E05" w:rsidRDefault="00722342" w:rsidP="00722342">
            <w:pPr>
              <w:jc w:val="both"/>
              <w:rPr>
                <w:rFonts w:cstheme="minorHAnsi"/>
                <w:sz w:val="18"/>
                <w:szCs w:val="18"/>
              </w:rPr>
            </w:pPr>
            <w:r w:rsidRPr="00F83E05">
              <w:rPr>
                <w:rFonts w:cstheme="minorHAnsi"/>
                <w:sz w:val="18"/>
                <w:szCs w:val="18"/>
              </w:rPr>
              <w:t xml:space="preserve">B. Como Medio Alternativo de Cumplimiento, se acepta, en lugar de la presentación del contrato con esos acuerdos de nivel de servicio, que tanto el operador como el CSP estén dados de alta en el PBCS </w:t>
            </w:r>
            <w:proofErr w:type="spellStart"/>
            <w:r w:rsidRPr="00F83E05">
              <w:rPr>
                <w:rFonts w:cstheme="minorHAnsi"/>
                <w:sz w:val="18"/>
                <w:szCs w:val="18"/>
              </w:rPr>
              <w:t>Charter</w:t>
            </w:r>
            <w:proofErr w:type="spellEnd"/>
            <w:r w:rsidRPr="00F83E05">
              <w:rPr>
                <w:rFonts w:cstheme="minorHAnsi"/>
                <w:sz w:val="18"/>
                <w:szCs w:val="18"/>
              </w:rPr>
              <w:t xml:space="preserve"> (sistema gestionado por el proveedor de servicios de navegación aérea de Nueva Zelanda que proporciona estadísticas de cumplimiento de RCP 240 y RSP 180 así como </w:t>
            </w:r>
            <w:proofErr w:type="spellStart"/>
            <w:r w:rsidRPr="00F83E05">
              <w:rPr>
                <w:rFonts w:cstheme="minorHAnsi"/>
                <w:sz w:val="18"/>
                <w:szCs w:val="18"/>
              </w:rPr>
              <w:t>reporting</w:t>
            </w:r>
            <w:proofErr w:type="spellEnd"/>
            <w:r w:rsidRPr="00F83E05">
              <w:rPr>
                <w:rFonts w:cstheme="minorHAnsi"/>
                <w:sz w:val="18"/>
                <w:szCs w:val="18"/>
              </w:rPr>
              <w:t xml:space="preserve"> de problemas e investigación de los mismos). Debe verificarse estos extremos. Esto debe estar recogido en el MO.</w:t>
            </w:r>
          </w:p>
          <w:p w14:paraId="5C3FE748" w14:textId="098563E3" w:rsidR="00722342" w:rsidRPr="00F83E05" w:rsidRDefault="00722342" w:rsidP="00722342">
            <w:pPr>
              <w:jc w:val="both"/>
              <w:rPr>
                <w:rFonts w:cstheme="minorHAnsi"/>
                <w:sz w:val="18"/>
                <w:szCs w:val="18"/>
              </w:rPr>
            </w:pPr>
            <w:r w:rsidRPr="00F83E05">
              <w:rPr>
                <w:rFonts w:cstheme="minorHAnsi"/>
                <w:sz w:val="18"/>
                <w:szCs w:val="18"/>
              </w:rPr>
              <w:t xml:space="preserve">Adicionalmente, se debe evidenciar qué </w:t>
            </w:r>
            <w:r w:rsidRPr="00F83E05">
              <w:rPr>
                <w:rFonts w:cstheme="minorHAnsi"/>
                <w:b/>
                <w:bCs/>
                <w:sz w:val="18"/>
                <w:szCs w:val="18"/>
              </w:rPr>
              <w:t>configuración de software</w:t>
            </w:r>
            <w:r w:rsidRPr="00F83E05">
              <w:rPr>
                <w:rFonts w:cstheme="minorHAnsi"/>
                <w:sz w:val="18"/>
                <w:szCs w:val="18"/>
              </w:rPr>
              <w:t xml:space="preserve"> est</w:t>
            </w:r>
            <w:r w:rsidR="005B0185">
              <w:rPr>
                <w:rFonts w:cstheme="minorHAnsi"/>
                <w:sz w:val="18"/>
                <w:szCs w:val="18"/>
              </w:rPr>
              <w:t>á instalada y cómo se controla.</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988EFC"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B2145D"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C4242D" w14:textId="77777777" w:rsidR="00722342" w:rsidRDefault="00722342" w:rsidP="00722342">
            <w:pPr>
              <w:jc w:val="both"/>
              <w:rPr>
                <w:b/>
                <w:bCs/>
                <w:color w:val="000000" w:themeColor="text1"/>
              </w:rPr>
            </w:pPr>
          </w:p>
        </w:tc>
      </w:tr>
      <w:tr w:rsidR="00722342" w14:paraId="150F6C4A"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47FCE0AA"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5</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4B43ACA1" w14:textId="77777777" w:rsidR="00722342" w:rsidRPr="00A34A89" w:rsidRDefault="00722342" w:rsidP="00722342">
            <w:pPr>
              <w:jc w:val="both"/>
              <w:rPr>
                <w:rFonts w:eastAsia="Calibri" w:cstheme="minorHAnsi"/>
                <w:color w:val="000000" w:themeColor="text1"/>
                <w:sz w:val="16"/>
                <w:szCs w:val="16"/>
                <w:lang w:val="en-GB"/>
              </w:rPr>
            </w:pPr>
            <w:r w:rsidRPr="00F83E05">
              <w:rPr>
                <w:rFonts w:eastAsia="Calibri" w:cstheme="minorHAnsi"/>
                <w:color w:val="000000" w:themeColor="text1"/>
                <w:sz w:val="16"/>
                <w:szCs w:val="16"/>
                <w:lang w:val="en-US"/>
              </w:rPr>
              <w:t>SPA.MNPS.105 (d) (1)</w:t>
            </w:r>
          </w:p>
          <w:p w14:paraId="7E427247" w14:textId="77777777" w:rsidR="00722342" w:rsidRPr="00A34A89" w:rsidRDefault="00722342" w:rsidP="00722342">
            <w:pPr>
              <w:jc w:val="both"/>
              <w:rPr>
                <w:rFonts w:eastAsia="Calibri" w:cstheme="minorHAnsi"/>
                <w:color w:val="000000" w:themeColor="text1"/>
                <w:sz w:val="16"/>
                <w:szCs w:val="16"/>
                <w:lang w:val="en-GB"/>
              </w:rPr>
            </w:pPr>
            <w:r w:rsidRPr="00F83E05">
              <w:rPr>
                <w:rFonts w:eastAsia="Calibri" w:cstheme="minorHAnsi"/>
                <w:color w:val="000000" w:themeColor="text1"/>
                <w:sz w:val="16"/>
                <w:szCs w:val="16"/>
                <w:lang w:val="en-US"/>
              </w:rPr>
              <w:t>AMC1 SPA.MNPS.105</w:t>
            </w:r>
          </w:p>
          <w:p w14:paraId="56270D2C" w14:textId="77777777" w:rsidR="00722342" w:rsidRPr="00A34A89" w:rsidRDefault="00722342" w:rsidP="00722342">
            <w:pPr>
              <w:rPr>
                <w:rFonts w:eastAsia="Calibri" w:cstheme="minorHAnsi"/>
                <w:color w:val="000000" w:themeColor="text1"/>
                <w:sz w:val="16"/>
                <w:szCs w:val="16"/>
                <w:lang w:val="en-GB"/>
              </w:rPr>
            </w:pPr>
          </w:p>
          <w:p w14:paraId="333122BB" w14:textId="77777777" w:rsidR="00722342" w:rsidRPr="00F83E05" w:rsidRDefault="00722342" w:rsidP="00722342">
            <w:pPr>
              <w:jc w:val="both"/>
              <w:rPr>
                <w:rFonts w:eastAsia="Calibri" w:cstheme="minorHAnsi"/>
                <w:color w:val="000000" w:themeColor="text1"/>
                <w:sz w:val="16"/>
                <w:szCs w:val="16"/>
              </w:rPr>
            </w:pPr>
            <w:r w:rsidRPr="00F83E05">
              <w:rPr>
                <w:rFonts w:eastAsia="Calibri" w:cstheme="minorHAnsi"/>
                <w:color w:val="000000" w:themeColor="text1"/>
                <w:sz w:val="16"/>
                <w:szCs w:val="16"/>
              </w:rPr>
              <w:t>ICAO NAT Doc. 007 – Capítulos 1, 2 y 3</w:t>
            </w:r>
          </w:p>
          <w:p w14:paraId="7F0E404A" w14:textId="77777777" w:rsidR="00722342" w:rsidRPr="00F83E05" w:rsidRDefault="00722342" w:rsidP="00722342">
            <w:pPr>
              <w:jc w:val="both"/>
              <w:rPr>
                <w:rFonts w:eastAsia="Calibri" w:cstheme="minorHAnsi"/>
                <w:color w:val="000000" w:themeColor="text1"/>
                <w:sz w:val="16"/>
                <w:szCs w:val="16"/>
              </w:rPr>
            </w:pPr>
          </w:p>
          <w:p w14:paraId="0B4F13E7" w14:textId="5B4F4D97" w:rsidR="00722342" w:rsidRPr="00F83E05" w:rsidRDefault="00722342" w:rsidP="005B0185">
            <w:pPr>
              <w:rPr>
                <w:rFonts w:eastAsia="Calibri" w:cstheme="minorHAnsi"/>
                <w:color w:val="000000" w:themeColor="text1"/>
                <w:sz w:val="16"/>
                <w:szCs w:val="16"/>
              </w:rPr>
            </w:pPr>
            <w:r w:rsidRPr="00F83E05">
              <w:rPr>
                <w:rFonts w:eastAsia="Calibri" w:cstheme="minorHAnsi"/>
                <w:i/>
                <w:iCs/>
                <w:color w:val="000000" w:themeColor="text1"/>
                <w:sz w:val="16"/>
                <w:szCs w:val="16"/>
              </w:rPr>
              <w:t>ICAO Doc. 7030 – NAT SUPPS – Capítulos 3, 4 y 5</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73BB2DFA"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lastRenderedPageBreak/>
              <w:t>Limitaciones operacionales</w:t>
            </w:r>
          </w:p>
          <w:p w14:paraId="1895E673" w14:textId="77777777" w:rsidR="00722342" w:rsidRPr="00F83E05" w:rsidRDefault="00722342" w:rsidP="00722342">
            <w:pPr>
              <w:spacing w:before="60" w:after="60"/>
              <w:jc w:val="both"/>
              <w:rPr>
                <w:rFonts w:eastAsia="Calibri" w:cstheme="minorHAnsi"/>
                <w:color w:val="000000" w:themeColor="text1"/>
                <w:sz w:val="18"/>
                <w:szCs w:val="18"/>
              </w:rPr>
            </w:pPr>
            <w:r w:rsidRPr="00F83E05">
              <w:rPr>
                <w:rFonts w:eastAsia="Calibri" w:cstheme="minorHAnsi"/>
                <w:color w:val="000000" w:themeColor="text1"/>
                <w:sz w:val="18"/>
                <w:szCs w:val="18"/>
              </w:rPr>
              <w:t>En B.1 se han establecido las limitaciones operacionales de cada tipo/variante/matrícula de aeronave</w:t>
            </w:r>
            <w:r w:rsidRPr="00F83E05">
              <w:rPr>
                <w:rFonts w:eastAsia="Calibri" w:cstheme="minorHAnsi"/>
                <w:color w:val="000000" w:themeColor="text1"/>
                <w:sz w:val="18"/>
                <w:szCs w:val="18"/>
                <w:vertAlign w:val="superscript"/>
              </w:rPr>
              <w:t xml:space="preserve"> </w:t>
            </w:r>
            <w:r w:rsidRPr="00F83E05">
              <w:rPr>
                <w:rFonts w:eastAsia="Calibri" w:cstheme="minorHAnsi"/>
                <w:color w:val="000000" w:themeColor="text1"/>
                <w:sz w:val="18"/>
                <w:szCs w:val="18"/>
              </w:rPr>
              <w:t>en el NAT HLA, en función de su equipamiento y la performance.</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B69155"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F2559F"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CBBC9C" w14:textId="77777777" w:rsidR="00722342" w:rsidRDefault="00722342" w:rsidP="00722342">
            <w:pPr>
              <w:jc w:val="both"/>
              <w:rPr>
                <w:b/>
                <w:bCs/>
                <w:color w:val="000000" w:themeColor="text1"/>
              </w:rPr>
            </w:pPr>
          </w:p>
        </w:tc>
      </w:tr>
      <w:tr w:rsidR="00722342" w14:paraId="35539D0A"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0BBA0E87"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6</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7BCC1AFE"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lang w:val="en-US"/>
              </w:rPr>
              <w:t>SPA.MNPS.105 (d) (1)</w:t>
            </w:r>
          </w:p>
          <w:p w14:paraId="60348D30" w14:textId="77777777" w:rsidR="00722342" w:rsidRPr="00F83E05" w:rsidRDefault="00722342" w:rsidP="00722342">
            <w:pPr>
              <w:spacing w:before="60" w:after="60"/>
              <w:rPr>
                <w:rFonts w:eastAsia="Calibri" w:cstheme="minorHAnsi"/>
                <w:color w:val="000000" w:themeColor="text1"/>
                <w:sz w:val="16"/>
                <w:szCs w:val="16"/>
              </w:rPr>
            </w:pP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5B1961A6"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MEL</w:t>
            </w:r>
          </w:p>
          <w:p w14:paraId="251A462E" w14:textId="0D5806A9" w:rsidR="00722342" w:rsidRPr="00F83E05" w:rsidRDefault="00722342" w:rsidP="005B0185">
            <w:pPr>
              <w:jc w:val="both"/>
              <w:rPr>
                <w:rFonts w:eastAsia="Calibri" w:cstheme="minorHAnsi"/>
                <w:color w:val="000000" w:themeColor="text1"/>
                <w:sz w:val="18"/>
                <w:szCs w:val="18"/>
              </w:rPr>
            </w:pPr>
            <w:r w:rsidRPr="00F83E05">
              <w:rPr>
                <w:rFonts w:eastAsia="Calibri" w:cstheme="minorHAnsi"/>
                <w:color w:val="000000" w:themeColor="text1"/>
                <w:sz w:val="18"/>
                <w:szCs w:val="18"/>
              </w:rPr>
              <w:t>Se han incluido en la lista de equipo mínimo (MEL) los ítems pertinentes para oper</w:t>
            </w:r>
            <w:r w:rsidR="005B0185">
              <w:rPr>
                <w:rFonts w:eastAsia="Calibri" w:cstheme="minorHAnsi"/>
                <w:color w:val="000000" w:themeColor="text1"/>
                <w:sz w:val="18"/>
                <w:szCs w:val="18"/>
              </w:rPr>
              <w:t>ar en el espacio aéreo NAT HLA.</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032BF3"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BA06EF"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A8C9D4" w14:textId="77777777" w:rsidR="00722342" w:rsidRDefault="00722342" w:rsidP="00722342">
            <w:pPr>
              <w:jc w:val="both"/>
              <w:rPr>
                <w:b/>
                <w:bCs/>
                <w:color w:val="000000" w:themeColor="text1"/>
              </w:rPr>
            </w:pPr>
          </w:p>
        </w:tc>
      </w:tr>
      <w:tr w:rsidR="00722342" w14:paraId="562734CE"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63BC45FF"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7</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48D63EC6" w14:textId="77777777" w:rsidR="00722342" w:rsidRPr="00F83E05" w:rsidRDefault="00722342" w:rsidP="00722342">
            <w:pPr>
              <w:jc w:val="both"/>
              <w:rPr>
                <w:rFonts w:eastAsia="Calibri" w:cstheme="minorHAnsi"/>
                <w:color w:val="000000" w:themeColor="text1"/>
                <w:sz w:val="16"/>
                <w:szCs w:val="16"/>
              </w:rPr>
            </w:pPr>
            <w:r w:rsidRPr="00F83E05">
              <w:rPr>
                <w:rFonts w:eastAsia="Calibri" w:cstheme="minorHAnsi"/>
                <w:color w:val="000000" w:themeColor="text1"/>
                <w:sz w:val="16"/>
                <w:szCs w:val="16"/>
              </w:rPr>
              <w:t>SPA.MNPS.105 (d) (3)</w:t>
            </w:r>
          </w:p>
          <w:p w14:paraId="5E33046D" w14:textId="77777777" w:rsidR="00722342" w:rsidRPr="00F83E05" w:rsidRDefault="00722342" w:rsidP="00722342">
            <w:pPr>
              <w:jc w:val="both"/>
              <w:rPr>
                <w:rFonts w:eastAsia="Calibri" w:cstheme="minorHAnsi"/>
                <w:color w:val="000000" w:themeColor="text1"/>
                <w:sz w:val="16"/>
                <w:szCs w:val="16"/>
              </w:rPr>
            </w:pPr>
          </w:p>
          <w:p w14:paraId="663DA2E9"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 xml:space="preserve">ICAO NAT Doc.007 – Capítulos 4 y 16, </w:t>
            </w:r>
            <w:proofErr w:type="spellStart"/>
            <w:r w:rsidRPr="00F83E05">
              <w:rPr>
                <w:rFonts w:eastAsia="Calibri" w:cstheme="minorHAnsi"/>
                <w:color w:val="000000" w:themeColor="text1"/>
                <w:sz w:val="16"/>
                <w:szCs w:val="16"/>
              </w:rPr>
              <w:t>Attachment</w:t>
            </w:r>
            <w:proofErr w:type="spellEnd"/>
            <w:r w:rsidRPr="00F83E05">
              <w:rPr>
                <w:rFonts w:eastAsia="Calibri" w:cstheme="minorHAnsi"/>
                <w:color w:val="000000" w:themeColor="text1"/>
                <w:sz w:val="16"/>
                <w:szCs w:val="16"/>
              </w:rPr>
              <w:t xml:space="preserve"> 10</w:t>
            </w:r>
          </w:p>
          <w:p w14:paraId="659FB243" w14:textId="77777777" w:rsidR="00722342" w:rsidRPr="00F83E05" w:rsidRDefault="00722342" w:rsidP="00722342">
            <w:pPr>
              <w:rPr>
                <w:rFonts w:eastAsia="Calibri" w:cstheme="minorHAnsi"/>
                <w:color w:val="000000" w:themeColor="text1"/>
                <w:sz w:val="16"/>
                <w:szCs w:val="16"/>
              </w:rPr>
            </w:pPr>
          </w:p>
          <w:p w14:paraId="5B4ABB5E" w14:textId="6A35D885" w:rsidR="00722342" w:rsidRPr="00F83E05" w:rsidRDefault="00722342" w:rsidP="00906637">
            <w:pPr>
              <w:spacing w:after="0"/>
              <w:rPr>
                <w:rFonts w:eastAsia="Calibri" w:cstheme="minorHAnsi"/>
                <w:color w:val="000000" w:themeColor="text1"/>
                <w:sz w:val="16"/>
                <w:szCs w:val="16"/>
              </w:rPr>
            </w:pPr>
            <w:r w:rsidRPr="00F83E05">
              <w:rPr>
                <w:rFonts w:eastAsia="Calibri" w:cstheme="minorHAnsi"/>
                <w:i/>
                <w:iCs/>
                <w:color w:val="000000" w:themeColor="text1"/>
                <w:sz w:val="16"/>
                <w:szCs w:val="16"/>
              </w:rPr>
              <w:t>ICAO Doc.7030 – NAT SUPPS – Capítulo 2</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5D02E98D"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 xml:space="preserve">Procedimientos de despacho </w:t>
            </w:r>
          </w:p>
          <w:p w14:paraId="0841BD1B" w14:textId="77777777" w:rsidR="00722342" w:rsidRPr="00F83E05" w:rsidRDefault="00722342" w:rsidP="00722342">
            <w:pPr>
              <w:spacing w:before="60" w:after="60"/>
              <w:jc w:val="both"/>
              <w:rPr>
                <w:rFonts w:eastAsia="Calibri" w:cstheme="minorHAnsi"/>
                <w:color w:val="000000" w:themeColor="text1"/>
                <w:sz w:val="18"/>
                <w:szCs w:val="18"/>
              </w:rPr>
            </w:pPr>
            <w:r w:rsidRPr="00F83E05">
              <w:rPr>
                <w:rFonts w:eastAsia="Calibri" w:cstheme="minorHAnsi"/>
                <w:color w:val="000000" w:themeColor="text1"/>
                <w:sz w:val="18"/>
                <w:szCs w:val="18"/>
              </w:rPr>
              <w:t>Se han establecido procedimientos para el despacho de los vuelos en el espacio aéreo NAT HLA.</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D006B21"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1AC546"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0F0B09" w14:textId="77777777" w:rsidR="00722342" w:rsidRDefault="00722342" w:rsidP="00722342">
            <w:pPr>
              <w:jc w:val="both"/>
              <w:rPr>
                <w:b/>
                <w:bCs/>
                <w:color w:val="000000" w:themeColor="text1"/>
              </w:rPr>
            </w:pPr>
          </w:p>
        </w:tc>
      </w:tr>
      <w:tr w:rsidR="00722342" w14:paraId="2D1BABB0"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3921A930"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8</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5B6474EC" w14:textId="77777777" w:rsidR="00722342" w:rsidRPr="00F83E05" w:rsidRDefault="00722342" w:rsidP="00722342">
            <w:pPr>
              <w:jc w:val="both"/>
              <w:rPr>
                <w:rFonts w:eastAsia="Calibri" w:cstheme="minorHAnsi"/>
                <w:color w:val="000000" w:themeColor="text1"/>
                <w:sz w:val="16"/>
                <w:szCs w:val="16"/>
              </w:rPr>
            </w:pPr>
            <w:r w:rsidRPr="00A34A89">
              <w:rPr>
                <w:rFonts w:eastAsia="Calibri" w:cstheme="minorHAnsi"/>
                <w:color w:val="000000" w:themeColor="text1"/>
                <w:sz w:val="16"/>
                <w:szCs w:val="16"/>
              </w:rPr>
              <w:t>SPA.MNPS.105 (d) (3)</w:t>
            </w:r>
          </w:p>
          <w:p w14:paraId="37E65D73" w14:textId="77777777" w:rsidR="00722342" w:rsidRPr="00F83E05" w:rsidRDefault="00722342" w:rsidP="00722342">
            <w:pPr>
              <w:jc w:val="both"/>
              <w:rPr>
                <w:rFonts w:eastAsia="Calibri" w:cstheme="minorHAnsi"/>
                <w:color w:val="000000" w:themeColor="text1"/>
                <w:sz w:val="16"/>
                <w:szCs w:val="16"/>
              </w:rPr>
            </w:pPr>
          </w:p>
          <w:p w14:paraId="41DB518F" w14:textId="72A3E241" w:rsidR="00722342" w:rsidRPr="00F83E05" w:rsidRDefault="00722342" w:rsidP="00906637">
            <w:pPr>
              <w:jc w:val="both"/>
              <w:rPr>
                <w:rFonts w:eastAsia="Calibri" w:cstheme="minorHAnsi"/>
                <w:color w:val="000000" w:themeColor="text1"/>
                <w:sz w:val="16"/>
                <w:szCs w:val="16"/>
              </w:rPr>
            </w:pPr>
            <w:r w:rsidRPr="00F83E05">
              <w:rPr>
                <w:rFonts w:eastAsia="Calibri" w:cstheme="minorHAnsi"/>
                <w:color w:val="000000" w:themeColor="text1"/>
                <w:sz w:val="16"/>
                <w:szCs w:val="16"/>
              </w:rPr>
              <w:t>ICAO NAT Doc.007 – Capítulos 8 y 12</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15D4B28B"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Procedimientos pre-vuelo</w:t>
            </w:r>
          </w:p>
          <w:p w14:paraId="6BC538C1"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han establecido, los siguientes procedimientos pre-vuelo para las tripulaciones:</w:t>
            </w:r>
          </w:p>
          <w:p w14:paraId="2F1FF0B1" w14:textId="297D6BF0" w:rsidR="00722342" w:rsidRDefault="00722342" w:rsidP="00722342">
            <w:pPr>
              <w:pStyle w:val="Prrafodelista"/>
              <w:numPr>
                <w:ilvl w:val="0"/>
                <w:numId w:val="20"/>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Debe llevarse una copia del NAT </w:t>
            </w:r>
            <w:proofErr w:type="spellStart"/>
            <w:r w:rsidRPr="00F83E05">
              <w:rPr>
                <w:rFonts w:eastAsia="Calibri" w:cstheme="minorHAnsi"/>
                <w:color w:val="000000" w:themeColor="text1"/>
                <w:sz w:val="18"/>
                <w:szCs w:val="18"/>
              </w:rPr>
              <w:t>Track</w:t>
            </w:r>
            <w:proofErr w:type="spellEnd"/>
            <w:r w:rsidRPr="00F83E05">
              <w:rPr>
                <w:rFonts w:eastAsia="Calibri" w:cstheme="minorHAnsi"/>
                <w:color w:val="000000" w:themeColor="text1"/>
                <w:sz w:val="18"/>
                <w:szCs w:val="18"/>
              </w:rPr>
              <w:t xml:space="preserve"> </w:t>
            </w:r>
            <w:proofErr w:type="spellStart"/>
            <w:r w:rsidRPr="00F83E05">
              <w:rPr>
                <w:rFonts w:eastAsia="Calibri" w:cstheme="minorHAnsi"/>
                <w:color w:val="000000" w:themeColor="text1"/>
                <w:sz w:val="18"/>
                <w:szCs w:val="18"/>
              </w:rPr>
              <w:t>message</w:t>
            </w:r>
            <w:proofErr w:type="spellEnd"/>
            <w:r w:rsidRPr="00F83E05">
              <w:rPr>
                <w:rFonts w:eastAsia="Calibri" w:cstheme="minorHAnsi"/>
                <w:color w:val="000000" w:themeColor="text1"/>
                <w:sz w:val="18"/>
                <w:szCs w:val="18"/>
              </w:rPr>
              <w:t xml:space="preserve"> (TMI).</w:t>
            </w:r>
          </w:p>
          <w:p w14:paraId="4BA2A65C" w14:textId="5E7A22DC" w:rsidR="00D1015C" w:rsidRPr="00F83E05" w:rsidRDefault="00D1015C" w:rsidP="00D1015C">
            <w:pPr>
              <w:pStyle w:val="Prrafodelista"/>
              <w:numPr>
                <w:ilvl w:val="0"/>
                <w:numId w:val="20"/>
              </w:numPr>
              <w:spacing w:line="240" w:lineRule="auto"/>
              <w:contextualSpacing w:val="0"/>
              <w:jc w:val="both"/>
              <w:rPr>
                <w:rFonts w:eastAsia="Calibri" w:cstheme="minorHAnsi"/>
                <w:color w:val="000000" w:themeColor="text1"/>
                <w:sz w:val="18"/>
                <w:szCs w:val="18"/>
              </w:rPr>
            </w:pPr>
            <w:r w:rsidRPr="00D1015C">
              <w:rPr>
                <w:rFonts w:eastAsia="Calibri" w:cstheme="minorHAnsi"/>
                <w:color w:val="000000" w:themeColor="text1"/>
                <w:sz w:val="18"/>
                <w:szCs w:val="18"/>
              </w:rPr>
              <w:t xml:space="preserve">Comprobación del plan de vuelo, incluyendo </w:t>
            </w:r>
            <w:proofErr w:type="spellStart"/>
            <w:r w:rsidRPr="00D1015C">
              <w:rPr>
                <w:rFonts w:eastAsia="Calibri" w:cstheme="minorHAnsi"/>
                <w:color w:val="000000" w:themeColor="text1"/>
                <w:sz w:val="18"/>
                <w:szCs w:val="18"/>
              </w:rPr>
              <w:t>tracks</w:t>
            </w:r>
            <w:proofErr w:type="spellEnd"/>
            <w:r w:rsidRPr="00D1015C">
              <w:rPr>
                <w:rFonts w:eastAsia="Calibri" w:cstheme="minorHAnsi"/>
                <w:color w:val="000000" w:themeColor="text1"/>
                <w:sz w:val="18"/>
                <w:szCs w:val="18"/>
              </w:rPr>
              <w:t xml:space="preserve">, </w:t>
            </w:r>
            <w:proofErr w:type="spellStart"/>
            <w:r w:rsidRPr="00D1015C">
              <w:rPr>
                <w:rFonts w:eastAsia="Calibri" w:cstheme="minorHAnsi"/>
                <w:color w:val="000000" w:themeColor="text1"/>
                <w:sz w:val="18"/>
                <w:szCs w:val="18"/>
              </w:rPr>
              <w:t>waypoints</w:t>
            </w:r>
            <w:proofErr w:type="spellEnd"/>
            <w:r w:rsidRPr="00D1015C">
              <w:rPr>
                <w:rFonts w:eastAsia="Calibri" w:cstheme="minorHAnsi"/>
                <w:color w:val="000000" w:themeColor="text1"/>
                <w:sz w:val="18"/>
                <w:szCs w:val="18"/>
              </w:rPr>
              <w:t>, campos requeridos (MNPS, CPDLC, RNP, PBCS, etc.)</w:t>
            </w:r>
          </w:p>
          <w:p w14:paraId="7761948F" w14:textId="77777777" w:rsidR="00722342" w:rsidRPr="00F83E05" w:rsidRDefault="00722342" w:rsidP="00722342">
            <w:pPr>
              <w:pStyle w:val="Prrafodelista"/>
              <w:numPr>
                <w:ilvl w:val="0"/>
                <w:numId w:val="20"/>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Preparación del Master </w:t>
            </w:r>
            <w:proofErr w:type="spellStart"/>
            <w:r w:rsidRPr="00F83E05">
              <w:rPr>
                <w:rFonts w:eastAsia="Calibri" w:cstheme="minorHAnsi"/>
                <w:color w:val="000000" w:themeColor="text1"/>
                <w:sz w:val="18"/>
                <w:szCs w:val="18"/>
              </w:rPr>
              <w:t>Document</w:t>
            </w:r>
            <w:proofErr w:type="spellEnd"/>
            <w:r w:rsidRPr="00F83E05">
              <w:rPr>
                <w:rFonts w:eastAsia="Calibri" w:cstheme="minorHAnsi"/>
                <w:color w:val="000000" w:themeColor="text1"/>
                <w:sz w:val="18"/>
                <w:szCs w:val="18"/>
              </w:rPr>
              <w:t xml:space="preserve"> (coordenadas, </w:t>
            </w:r>
            <w:proofErr w:type="spellStart"/>
            <w:r w:rsidRPr="00F83E05">
              <w:rPr>
                <w:rFonts w:eastAsia="Calibri" w:cstheme="minorHAnsi"/>
                <w:color w:val="000000" w:themeColor="text1"/>
                <w:sz w:val="18"/>
                <w:szCs w:val="18"/>
              </w:rPr>
              <w:t>track</w:t>
            </w:r>
            <w:proofErr w:type="spellEnd"/>
            <w:r w:rsidRPr="00F83E05">
              <w:rPr>
                <w:rFonts w:eastAsia="Calibri" w:cstheme="minorHAnsi"/>
                <w:color w:val="000000" w:themeColor="text1"/>
                <w:sz w:val="18"/>
                <w:szCs w:val="18"/>
              </w:rPr>
              <w:t xml:space="preserve"> y distancia, etc.)</w:t>
            </w:r>
          </w:p>
          <w:p w14:paraId="758D1F1E" w14:textId="77777777" w:rsidR="00722342" w:rsidRPr="00F83E05" w:rsidRDefault="00722342" w:rsidP="00722342">
            <w:pPr>
              <w:pStyle w:val="Prrafodelista"/>
              <w:numPr>
                <w:ilvl w:val="0"/>
                <w:numId w:val="20"/>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Comprobación de la BBDD de navegación (versión y coincidencia con el plan de vuelo) </w:t>
            </w:r>
          </w:p>
          <w:p w14:paraId="41EFB4C4" w14:textId="4A0467A3" w:rsidR="00722342" w:rsidRPr="00F83E05" w:rsidRDefault="00722342" w:rsidP="00722342">
            <w:pPr>
              <w:pStyle w:val="Prrafodelista"/>
              <w:numPr>
                <w:ilvl w:val="0"/>
                <w:numId w:val="20"/>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Comprobación</w:t>
            </w:r>
            <w:r w:rsidR="00D1015C">
              <w:rPr>
                <w:rFonts w:eastAsia="Calibri" w:cstheme="minorHAnsi"/>
                <w:color w:val="000000" w:themeColor="text1"/>
                <w:sz w:val="18"/>
                <w:szCs w:val="18"/>
              </w:rPr>
              <w:t xml:space="preserve"> coordinada</w:t>
            </w:r>
            <w:r w:rsidRPr="00F83E05">
              <w:rPr>
                <w:rFonts w:eastAsia="Calibri" w:cstheme="minorHAnsi"/>
                <w:color w:val="000000" w:themeColor="text1"/>
                <w:sz w:val="18"/>
                <w:szCs w:val="18"/>
              </w:rPr>
              <w:t xml:space="preserve"> de las coordenadas en formato expansivo </w:t>
            </w:r>
            <w:r w:rsidR="00D1015C">
              <w:rPr>
                <w:rFonts w:eastAsia="Calibri" w:cstheme="minorHAnsi"/>
                <w:color w:val="000000" w:themeColor="text1"/>
                <w:sz w:val="18"/>
                <w:szCs w:val="18"/>
              </w:rPr>
              <w:t xml:space="preserve">por parte de ambos FC </w:t>
            </w:r>
            <w:r w:rsidRPr="00F83E05">
              <w:rPr>
                <w:rFonts w:eastAsia="Calibri" w:cstheme="minorHAnsi"/>
                <w:color w:val="000000" w:themeColor="text1"/>
                <w:sz w:val="18"/>
                <w:szCs w:val="18"/>
              </w:rPr>
              <w:t xml:space="preserve">(bien descarga del plan de vuelo operacional en el FMS, o bien inserción manual de las coordenadas de los </w:t>
            </w:r>
            <w:proofErr w:type="spellStart"/>
            <w:r w:rsidRPr="00F83E05">
              <w:rPr>
                <w:rFonts w:eastAsia="Calibri" w:cstheme="minorHAnsi"/>
                <w:color w:val="000000" w:themeColor="text1"/>
                <w:sz w:val="18"/>
                <w:szCs w:val="18"/>
              </w:rPr>
              <w:t>waypoints</w:t>
            </w:r>
            <w:proofErr w:type="spellEnd"/>
            <w:r w:rsidRPr="00F83E05">
              <w:rPr>
                <w:rFonts w:eastAsia="Calibri" w:cstheme="minorHAnsi"/>
                <w:color w:val="000000" w:themeColor="text1"/>
                <w:sz w:val="18"/>
                <w:szCs w:val="18"/>
              </w:rPr>
              <w:t>).</w:t>
            </w:r>
          </w:p>
          <w:p w14:paraId="23F68837" w14:textId="41FBCE0F" w:rsidR="00722342" w:rsidRDefault="00722342" w:rsidP="00722342">
            <w:pPr>
              <w:pStyle w:val="Prrafodelista"/>
              <w:numPr>
                <w:ilvl w:val="0"/>
                <w:numId w:val="20"/>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Alineación de inerciales.</w:t>
            </w:r>
          </w:p>
          <w:p w14:paraId="741CF86D" w14:textId="58B629A8" w:rsidR="00D1015C" w:rsidRPr="00F83E05" w:rsidRDefault="00D1015C" w:rsidP="00D1015C">
            <w:pPr>
              <w:pStyle w:val="Prrafodelista"/>
              <w:numPr>
                <w:ilvl w:val="0"/>
                <w:numId w:val="20"/>
              </w:numPr>
              <w:spacing w:line="240" w:lineRule="auto"/>
              <w:contextualSpacing w:val="0"/>
              <w:jc w:val="both"/>
              <w:rPr>
                <w:rFonts w:eastAsia="Calibri" w:cstheme="minorHAnsi"/>
                <w:color w:val="000000" w:themeColor="text1"/>
                <w:sz w:val="18"/>
                <w:szCs w:val="18"/>
              </w:rPr>
            </w:pPr>
            <w:r w:rsidRPr="00D1015C">
              <w:rPr>
                <w:rFonts w:eastAsia="Calibri" w:cstheme="minorHAnsi"/>
                <w:color w:val="000000" w:themeColor="text1"/>
                <w:sz w:val="18"/>
                <w:szCs w:val="18"/>
              </w:rPr>
              <w:t>Si LRNS es GPS, utilización de un programa de predicción de disponibilidad de GPS para navegación.</w:t>
            </w:r>
          </w:p>
          <w:p w14:paraId="13E0CC73" w14:textId="6F13EBD5"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lastRenderedPageBreak/>
              <w:t>Adicionalmente, se han establecido los procedimientos pre-vuelo necesarios para las comunicaciones por enlace de datos</w:t>
            </w:r>
            <w:r w:rsidR="005B0185">
              <w:rPr>
                <w:rFonts w:eastAsia="Calibri" w:cstheme="minorHAnsi"/>
                <w:color w:val="000000" w:themeColor="text1"/>
                <w:sz w:val="18"/>
                <w:szCs w:val="18"/>
              </w:rPr>
              <w:t>, performances necesarias, etc.</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101119"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D6CC433"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AFA362" w14:textId="77777777" w:rsidR="00722342" w:rsidRDefault="00722342" w:rsidP="00722342">
            <w:pPr>
              <w:jc w:val="both"/>
              <w:rPr>
                <w:b/>
                <w:bCs/>
                <w:color w:val="000000" w:themeColor="text1"/>
              </w:rPr>
            </w:pPr>
          </w:p>
        </w:tc>
      </w:tr>
      <w:tr w:rsidR="00722342" w14:paraId="320A4A2F"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1996448C"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lang w:val="en-GB"/>
              </w:rPr>
              <w:t>9</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34D07EE2" w14:textId="77777777" w:rsidR="00722342" w:rsidRPr="00F83E05" w:rsidRDefault="00722342" w:rsidP="00722342">
            <w:pPr>
              <w:jc w:val="both"/>
              <w:rPr>
                <w:rFonts w:eastAsia="Calibri" w:cstheme="minorHAnsi"/>
                <w:color w:val="000000" w:themeColor="text1"/>
                <w:sz w:val="16"/>
                <w:szCs w:val="16"/>
              </w:rPr>
            </w:pPr>
            <w:r w:rsidRPr="00F83E05">
              <w:rPr>
                <w:rFonts w:eastAsia="Calibri" w:cstheme="minorHAnsi"/>
                <w:color w:val="000000" w:themeColor="text1"/>
                <w:sz w:val="16"/>
                <w:szCs w:val="16"/>
              </w:rPr>
              <w:t>SPA.MNPS.105 (d) (3)</w:t>
            </w:r>
          </w:p>
          <w:p w14:paraId="3DA07DA4" w14:textId="77777777" w:rsidR="00722342" w:rsidRPr="00F83E05" w:rsidRDefault="00722342" w:rsidP="00722342">
            <w:pPr>
              <w:jc w:val="both"/>
              <w:rPr>
                <w:rFonts w:eastAsia="Calibri" w:cstheme="minorHAnsi"/>
                <w:color w:val="000000" w:themeColor="text1"/>
                <w:sz w:val="16"/>
                <w:szCs w:val="16"/>
              </w:rPr>
            </w:pPr>
          </w:p>
          <w:p w14:paraId="5100D8BD" w14:textId="77777777" w:rsidR="00722342" w:rsidRPr="00F83E05" w:rsidRDefault="00722342" w:rsidP="00722342">
            <w:pPr>
              <w:jc w:val="both"/>
              <w:rPr>
                <w:rFonts w:eastAsia="Calibri" w:cstheme="minorHAnsi"/>
                <w:color w:val="000000" w:themeColor="text1"/>
                <w:sz w:val="16"/>
                <w:szCs w:val="16"/>
              </w:rPr>
            </w:pPr>
            <w:r w:rsidRPr="00F83E05">
              <w:rPr>
                <w:rFonts w:eastAsia="Calibri" w:cstheme="minorHAnsi"/>
                <w:color w:val="000000" w:themeColor="text1"/>
                <w:sz w:val="16"/>
                <w:szCs w:val="16"/>
              </w:rPr>
              <w:t>ICAO NAT Doc.007 – Capítulos 5, 6, 7, 8, 9 y 10</w:t>
            </w:r>
          </w:p>
          <w:p w14:paraId="2887B489" w14:textId="77777777" w:rsidR="00722342" w:rsidRPr="00F83E05" w:rsidRDefault="00722342" w:rsidP="00722342">
            <w:pPr>
              <w:jc w:val="both"/>
              <w:rPr>
                <w:rFonts w:eastAsia="Calibri" w:cstheme="minorHAnsi"/>
                <w:color w:val="000000" w:themeColor="text1"/>
                <w:sz w:val="16"/>
                <w:szCs w:val="16"/>
              </w:rPr>
            </w:pPr>
          </w:p>
          <w:p w14:paraId="7925B87E" w14:textId="77777777" w:rsidR="00722342" w:rsidRPr="00F83E05" w:rsidRDefault="00722342" w:rsidP="00722342">
            <w:pPr>
              <w:jc w:val="both"/>
              <w:rPr>
                <w:rFonts w:eastAsia="Calibri" w:cstheme="minorHAnsi"/>
                <w:color w:val="000000" w:themeColor="text1"/>
                <w:sz w:val="16"/>
                <w:szCs w:val="16"/>
              </w:rPr>
            </w:pPr>
            <w:r w:rsidRPr="00F83E05">
              <w:rPr>
                <w:rFonts w:eastAsia="Calibri" w:cstheme="minorHAnsi"/>
                <w:i/>
                <w:iCs/>
                <w:color w:val="000000" w:themeColor="text1"/>
                <w:sz w:val="16"/>
                <w:szCs w:val="16"/>
              </w:rPr>
              <w:t>ICAO Doc. 7030 – NAT SUPPS – Capítulo 6</w:t>
            </w:r>
          </w:p>
          <w:p w14:paraId="3723B9FA" w14:textId="77777777" w:rsidR="00722342" w:rsidRPr="00F83E05" w:rsidRDefault="00722342" w:rsidP="00722342">
            <w:pPr>
              <w:rPr>
                <w:rFonts w:eastAsia="Calibri" w:cstheme="minorHAnsi"/>
                <w:color w:val="000000" w:themeColor="text1"/>
                <w:sz w:val="16"/>
                <w:szCs w:val="16"/>
              </w:rPr>
            </w:pP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70A27D90" w14:textId="77777777" w:rsidR="00722342" w:rsidRPr="009D7373" w:rsidRDefault="00722342" w:rsidP="00722342">
            <w:pPr>
              <w:jc w:val="both"/>
              <w:rPr>
                <w:rFonts w:eastAsia="Calibri" w:cstheme="minorHAnsi"/>
                <w:sz w:val="18"/>
                <w:szCs w:val="18"/>
              </w:rPr>
            </w:pPr>
            <w:r w:rsidRPr="009D7373">
              <w:rPr>
                <w:rFonts w:eastAsia="Calibri" w:cstheme="minorHAnsi"/>
                <w:b/>
                <w:bCs/>
                <w:sz w:val="18"/>
                <w:szCs w:val="18"/>
              </w:rPr>
              <w:t>Procedimientos en vuelo</w:t>
            </w:r>
          </w:p>
          <w:p w14:paraId="427F9786" w14:textId="77777777" w:rsidR="00722342" w:rsidRPr="009D7373" w:rsidRDefault="00722342" w:rsidP="00722342">
            <w:pPr>
              <w:jc w:val="both"/>
              <w:rPr>
                <w:rFonts w:eastAsia="Calibri" w:cstheme="minorHAnsi"/>
                <w:sz w:val="18"/>
                <w:szCs w:val="18"/>
              </w:rPr>
            </w:pPr>
            <w:r w:rsidRPr="009D7373">
              <w:rPr>
                <w:rFonts w:eastAsia="Calibri" w:cstheme="minorHAnsi"/>
                <w:sz w:val="18"/>
                <w:szCs w:val="18"/>
              </w:rPr>
              <w:t>Se han establecido procedimientos en vuelo para las tripulaciones.</w:t>
            </w:r>
          </w:p>
          <w:p w14:paraId="6B1C6499" w14:textId="77777777" w:rsidR="00722342" w:rsidRPr="009D7373" w:rsidRDefault="00722342" w:rsidP="00722342">
            <w:pPr>
              <w:jc w:val="both"/>
              <w:rPr>
                <w:rFonts w:eastAsia="Calibri" w:cstheme="minorHAnsi"/>
                <w:sz w:val="18"/>
                <w:szCs w:val="18"/>
              </w:rPr>
            </w:pPr>
            <w:r w:rsidRPr="009D7373">
              <w:rPr>
                <w:rFonts w:eastAsia="Calibri" w:cstheme="minorHAnsi"/>
                <w:sz w:val="18"/>
                <w:szCs w:val="18"/>
              </w:rPr>
              <w:t>Están recogidos los siguientes procedimientos específicos del NAT HLA:</w:t>
            </w:r>
          </w:p>
          <w:p w14:paraId="759903CE" w14:textId="77777777" w:rsidR="00722342" w:rsidRPr="009D7373" w:rsidRDefault="00722342" w:rsidP="00722342">
            <w:pPr>
              <w:jc w:val="both"/>
              <w:rPr>
                <w:rFonts w:eastAsia="Calibri" w:cstheme="minorHAnsi"/>
                <w:sz w:val="18"/>
                <w:szCs w:val="18"/>
              </w:rPr>
            </w:pPr>
            <w:r w:rsidRPr="009D7373">
              <w:rPr>
                <w:rFonts w:eastAsia="Calibri" w:cstheme="minorHAnsi"/>
                <w:sz w:val="18"/>
                <w:szCs w:val="18"/>
              </w:rPr>
              <w:t>1º Antes de entrar en espacio aéreo NAT HLA</w:t>
            </w:r>
          </w:p>
          <w:p w14:paraId="0A33DD64" w14:textId="77777777" w:rsidR="00722342" w:rsidRPr="009D7373" w:rsidRDefault="00722342" w:rsidP="00722342">
            <w:pPr>
              <w:pStyle w:val="Prrafodelista"/>
              <w:numPr>
                <w:ilvl w:val="0"/>
                <w:numId w:val="19"/>
              </w:numPr>
              <w:spacing w:line="240" w:lineRule="auto"/>
              <w:contextualSpacing w:val="0"/>
              <w:jc w:val="both"/>
              <w:rPr>
                <w:rFonts w:eastAsia="Calibri" w:cstheme="minorHAnsi"/>
                <w:sz w:val="18"/>
                <w:szCs w:val="18"/>
              </w:rPr>
            </w:pPr>
            <w:r w:rsidRPr="009D7373">
              <w:rPr>
                <w:rFonts w:eastAsia="Calibri" w:cstheme="minorHAnsi"/>
                <w:sz w:val="18"/>
                <w:szCs w:val="18"/>
              </w:rPr>
              <w:t>Autorización oceánica - Solicitar y ajustarse</w:t>
            </w:r>
          </w:p>
          <w:p w14:paraId="02C0FA02" w14:textId="77777777" w:rsidR="00722342" w:rsidRPr="009D7373" w:rsidRDefault="00722342" w:rsidP="00722342">
            <w:pPr>
              <w:pStyle w:val="Prrafodelista"/>
              <w:numPr>
                <w:ilvl w:val="0"/>
                <w:numId w:val="19"/>
              </w:numPr>
              <w:spacing w:line="240" w:lineRule="auto"/>
              <w:contextualSpacing w:val="0"/>
              <w:jc w:val="both"/>
              <w:rPr>
                <w:rFonts w:eastAsia="Calibri" w:cstheme="minorHAnsi"/>
                <w:sz w:val="18"/>
                <w:szCs w:val="18"/>
              </w:rPr>
            </w:pPr>
            <w:r w:rsidRPr="009D7373">
              <w:rPr>
                <w:rFonts w:eastAsia="Calibri" w:cstheme="minorHAnsi"/>
                <w:sz w:val="18"/>
                <w:szCs w:val="18"/>
              </w:rPr>
              <w:t>Comprobación SELCAL</w:t>
            </w:r>
          </w:p>
          <w:p w14:paraId="4043C670" w14:textId="77777777" w:rsidR="00722342" w:rsidRPr="009D7373" w:rsidRDefault="00722342" w:rsidP="00722342">
            <w:pPr>
              <w:pStyle w:val="Prrafodelista"/>
              <w:numPr>
                <w:ilvl w:val="0"/>
                <w:numId w:val="19"/>
              </w:numPr>
              <w:spacing w:line="240" w:lineRule="auto"/>
              <w:contextualSpacing w:val="0"/>
              <w:jc w:val="both"/>
              <w:rPr>
                <w:rFonts w:eastAsia="Calibri" w:cstheme="minorHAnsi"/>
                <w:sz w:val="18"/>
                <w:szCs w:val="18"/>
              </w:rPr>
            </w:pPr>
            <w:r w:rsidRPr="009D7373">
              <w:rPr>
                <w:rFonts w:eastAsia="Calibri" w:cstheme="minorHAnsi"/>
                <w:sz w:val="18"/>
                <w:szCs w:val="18"/>
              </w:rPr>
              <w:t>Comprobación RVSM</w:t>
            </w:r>
          </w:p>
          <w:p w14:paraId="14E221E0" w14:textId="77777777" w:rsidR="00722342" w:rsidRPr="009D7373" w:rsidRDefault="00722342" w:rsidP="00722342">
            <w:pPr>
              <w:jc w:val="both"/>
              <w:rPr>
                <w:rFonts w:eastAsia="Calibri" w:cstheme="minorHAnsi"/>
                <w:sz w:val="18"/>
                <w:szCs w:val="18"/>
              </w:rPr>
            </w:pPr>
            <w:r w:rsidRPr="009D7373">
              <w:rPr>
                <w:rFonts w:eastAsia="Calibri" w:cstheme="minorHAnsi"/>
                <w:sz w:val="18"/>
                <w:szCs w:val="18"/>
              </w:rPr>
              <w:t>2º Dentro del espacio aéreo NAT HLA</w:t>
            </w:r>
          </w:p>
          <w:p w14:paraId="423A3F15" w14:textId="6509DEC0" w:rsidR="00722342" w:rsidRPr="009D7373" w:rsidRDefault="00815F03" w:rsidP="008E27E8">
            <w:pPr>
              <w:pStyle w:val="Prrafodelista"/>
              <w:numPr>
                <w:ilvl w:val="0"/>
                <w:numId w:val="25"/>
              </w:numPr>
              <w:spacing w:line="240" w:lineRule="auto"/>
              <w:contextualSpacing w:val="0"/>
              <w:jc w:val="both"/>
              <w:rPr>
                <w:rFonts w:eastAsia="Calibri" w:cstheme="minorHAnsi"/>
                <w:sz w:val="18"/>
                <w:szCs w:val="18"/>
              </w:rPr>
            </w:pPr>
            <w:r w:rsidRPr="00815F03">
              <w:rPr>
                <w:rFonts w:eastAsia="Calibri" w:cstheme="minorHAnsi"/>
                <w:sz w:val="18"/>
                <w:szCs w:val="18"/>
              </w:rPr>
              <w:t xml:space="preserve">Operations </w:t>
            </w:r>
            <w:proofErr w:type="spellStart"/>
            <w:r w:rsidRPr="00815F03">
              <w:rPr>
                <w:rFonts w:eastAsia="Calibri" w:cstheme="minorHAnsi"/>
                <w:sz w:val="18"/>
                <w:szCs w:val="18"/>
              </w:rPr>
              <w:t>Without</w:t>
            </w:r>
            <w:proofErr w:type="spellEnd"/>
            <w:r w:rsidRPr="00815F03">
              <w:rPr>
                <w:rFonts w:eastAsia="Calibri" w:cstheme="minorHAnsi"/>
                <w:sz w:val="18"/>
                <w:szCs w:val="18"/>
              </w:rPr>
              <w:t xml:space="preserve"> </w:t>
            </w:r>
            <w:proofErr w:type="spellStart"/>
            <w:r w:rsidRPr="00815F03">
              <w:rPr>
                <w:rFonts w:eastAsia="Calibri" w:cstheme="minorHAnsi"/>
                <w:sz w:val="18"/>
                <w:szCs w:val="18"/>
              </w:rPr>
              <w:t>an</w:t>
            </w:r>
            <w:proofErr w:type="spellEnd"/>
            <w:r w:rsidRPr="00815F03">
              <w:rPr>
                <w:rFonts w:eastAsia="Calibri" w:cstheme="minorHAnsi"/>
                <w:sz w:val="18"/>
                <w:szCs w:val="18"/>
              </w:rPr>
              <w:t xml:space="preserve"> </w:t>
            </w:r>
            <w:proofErr w:type="spellStart"/>
            <w:r w:rsidRPr="00815F03">
              <w:rPr>
                <w:rFonts w:eastAsia="Calibri" w:cstheme="minorHAnsi"/>
                <w:sz w:val="18"/>
                <w:szCs w:val="18"/>
              </w:rPr>
              <w:t>Assigned</w:t>
            </w:r>
            <w:proofErr w:type="spellEnd"/>
            <w:r w:rsidRPr="00815F03">
              <w:rPr>
                <w:rFonts w:eastAsia="Calibri" w:cstheme="minorHAnsi"/>
                <w:sz w:val="18"/>
                <w:szCs w:val="18"/>
              </w:rPr>
              <w:t xml:space="preserve"> </w:t>
            </w:r>
            <w:proofErr w:type="spellStart"/>
            <w:r w:rsidRPr="00815F03">
              <w:rPr>
                <w:rFonts w:eastAsia="Calibri" w:cstheme="minorHAnsi"/>
                <w:sz w:val="18"/>
                <w:szCs w:val="18"/>
              </w:rPr>
              <w:t>Fixed</w:t>
            </w:r>
            <w:proofErr w:type="spellEnd"/>
            <w:r w:rsidRPr="00815F03">
              <w:rPr>
                <w:rFonts w:eastAsia="Calibri" w:cstheme="minorHAnsi"/>
                <w:sz w:val="18"/>
                <w:szCs w:val="18"/>
              </w:rPr>
              <w:t xml:space="preserve"> </w:t>
            </w:r>
            <w:proofErr w:type="spellStart"/>
            <w:r w:rsidRPr="00815F03">
              <w:rPr>
                <w:rFonts w:eastAsia="Calibri" w:cstheme="minorHAnsi"/>
                <w:sz w:val="18"/>
                <w:szCs w:val="18"/>
              </w:rPr>
              <w:t>Speed</w:t>
            </w:r>
            <w:proofErr w:type="spellEnd"/>
            <w:r w:rsidRPr="00815F03">
              <w:rPr>
                <w:rFonts w:eastAsia="Calibri" w:cstheme="minorHAnsi"/>
                <w:sz w:val="18"/>
                <w:szCs w:val="18"/>
              </w:rPr>
              <w:t xml:space="preserve"> (OWAFS) y Técnica del Nº de Mach</w:t>
            </w:r>
          </w:p>
          <w:p w14:paraId="4F92D5A8" w14:textId="77777777" w:rsidR="00722342" w:rsidRPr="009D7373" w:rsidRDefault="00722342" w:rsidP="008E27E8">
            <w:pPr>
              <w:pStyle w:val="Prrafodelista"/>
              <w:numPr>
                <w:ilvl w:val="0"/>
                <w:numId w:val="25"/>
              </w:numPr>
              <w:spacing w:line="240" w:lineRule="auto"/>
              <w:contextualSpacing w:val="0"/>
              <w:jc w:val="both"/>
              <w:rPr>
                <w:rFonts w:eastAsia="Calibri" w:cstheme="minorHAnsi"/>
                <w:sz w:val="18"/>
                <w:szCs w:val="18"/>
              </w:rPr>
            </w:pPr>
            <w:r w:rsidRPr="009D7373">
              <w:rPr>
                <w:rFonts w:eastAsia="Calibri" w:cstheme="minorHAnsi"/>
                <w:sz w:val="18"/>
                <w:szCs w:val="18"/>
              </w:rPr>
              <w:t>Procedimientos de comunicaciones voz y datos</w:t>
            </w:r>
          </w:p>
          <w:p w14:paraId="203C9F94" w14:textId="1C8B2030" w:rsidR="00815F03" w:rsidRPr="008E27E8" w:rsidRDefault="00815F03" w:rsidP="008E27E8">
            <w:pPr>
              <w:pStyle w:val="Prrafodelista"/>
              <w:numPr>
                <w:ilvl w:val="0"/>
                <w:numId w:val="25"/>
              </w:numPr>
              <w:spacing w:line="240" w:lineRule="auto"/>
              <w:contextualSpacing w:val="0"/>
              <w:jc w:val="both"/>
              <w:rPr>
                <w:rFonts w:eastAsia="Calibri" w:cstheme="minorHAnsi"/>
                <w:sz w:val="18"/>
                <w:szCs w:val="18"/>
              </w:rPr>
            </w:pPr>
            <w:proofErr w:type="spellStart"/>
            <w:r w:rsidRPr="00815F03">
              <w:rPr>
                <w:rFonts w:eastAsia="Calibri" w:cstheme="minorHAnsi"/>
                <w:sz w:val="18"/>
                <w:szCs w:val="18"/>
              </w:rPr>
              <w:t>Uplink</w:t>
            </w:r>
            <w:proofErr w:type="spellEnd"/>
            <w:r w:rsidRPr="00815F03">
              <w:rPr>
                <w:rFonts w:eastAsia="Calibri" w:cstheme="minorHAnsi"/>
                <w:sz w:val="18"/>
                <w:szCs w:val="18"/>
              </w:rPr>
              <w:t xml:space="preserve"> </w:t>
            </w:r>
            <w:proofErr w:type="spellStart"/>
            <w:r w:rsidRPr="00815F03">
              <w:rPr>
                <w:rFonts w:eastAsia="Calibri" w:cstheme="minorHAnsi"/>
                <w:sz w:val="18"/>
                <w:szCs w:val="18"/>
              </w:rPr>
              <w:t>message</w:t>
            </w:r>
            <w:proofErr w:type="spellEnd"/>
            <w:r w:rsidRPr="00815F03">
              <w:rPr>
                <w:rFonts w:eastAsia="Calibri" w:cstheme="minorHAnsi"/>
                <w:sz w:val="18"/>
                <w:szCs w:val="18"/>
              </w:rPr>
              <w:t xml:space="preserve"> </w:t>
            </w:r>
            <w:proofErr w:type="spellStart"/>
            <w:r w:rsidRPr="00815F03">
              <w:rPr>
                <w:rFonts w:eastAsia="Calibri" w:cstheme="minorHAnsi"/>
                <w:sz w:val="18"/>
                <w:szCs w:val="18"/>
              </w:rPr>
              <w:t>latency</w:t>
            </w:r>
            <w:proofErr w:type="spellEnd"/>
            <w:r w:rsidRPr="00815F03">
              <w:rPr>
                <w:rFonts w:eastAsia="Calibri" w:cstheme="minorHAnsi"/>
                <w:sz w:val="18"/>
                <w:szCs w:val="18"/>
              </w:rPr>
              <w:t xml:space="preserve"> monitor </w:t>
            </w:r>
            <w:proofErr w:type="spellStart"/>
            <w:r w:rsidRPr="00815F03">
              <w:rPr>
                <w:rFonts w:eastAsia="Calibri" w:cstheme="minorHAnsi"/>
                <w:sz w:val="18"/>
                <w:szCs w:val="18"/>
              </w:rPr>
              <w:t>function</w:t>
            </w:r>
            <w:proofErr w:type="spellEnd"/>
          </w:p>
          <w:p w14:paraId="4F1B5D61" w14:textId="34A45AD0" w:rsidR="00722342" w:rsidRPr="009D7373" w:rsidRDefault="00722342" w:rsidP="008E27E8">
            <w:pPr>
              <w:pStyle w:val="Prrafodelista"/>
              <w:numPr>
                <w:ilvl w:val="0"/>
                <w:numId w:val="25"/>
              </w:numPr>
              <w:spacing w:line="240" w:lineRule="auto"/>
              <w:contextualSpacing w:val="0"/>
              <w:jc w:val="both"/>
              <w:rPr>
                <w:rFonts w:eastAsia="Calibri" w:cstheme="minorHAnsi"/>
                <w:sz w:val="18"/>
                <w:szCs w:val="18"/>
              </w:rPr>
            </w:pPr>
            <w:proofErr w:type="spellStart"/>
            <w:r w:rsidRPr="009D7373">
              <w:rPr>
                <w:rFonts w:eastAsia="Calibri" w:cstheme="minorHAnsi"/>
                <w:sz w:val="18"/>
                <w:szCs w:val="18"/>
                <w:lang w:val="en-US"/>
              </w:rPr>
              <w:t>Procedimientos</w:t>
            </w:r>
            <w:proofErr w:type="spellEnd"/>
            <w:r w:rsidRPr="009D7373">
              <w:rPr>
                <w:rFonts w:eastAsia="Calibri" w:cstheme="minorHAnsi"/>
                <w:sz w:val="18"/>
                <w:szCs w:val="18"/>
                <w:lang w:val="en-US"/>
              </w:rPr>
              <w:t xml:space="preserve"> transponder y TCAS</w:t>
            </w:r>
          </w:p>
          <w:p w14:paraId="67DA39C9" w14:textId="77777777" w:rsidR="00722342" w:rsidRPr="009D7373" w:rsidRDefault="00722342" w:rsidP="008E27E8">
            <w:pPr>
              <w:pStyle w:val="Prrafodelista"/>
              <w:numPr>
                <w:ilvl w:val="0"/>
                <w:numId w:val="25"/>
              </w:numPr>
              <w:spacing w:line="240" w:lineRule="auto"/>
              <w:contextualSpacing w:val="0"/>
              <w:jc w:val="both"/>
              <w:rPr>
                <w:rFonts w:eastAsia="Calibri" w:cstheme="minorHAnsi"/>
                <w:sz w:val="18"/>
                <w:szCs w:val="18"/>
              </w:rPr>
            </w:pPr>
            <w:r w:rsidRPr="009D7373">
              <w:rPr>
                <w:rFonts w:eastAsia="Calibri" w:cstheme="minorHAnsi"/>
                <w:sz w:val="18"/>
                <w:szCs w:val="18"/>
              </w:rPr>
              <w:t xml:space="preserve">Position </w:t>
            </w:r>
            <w:proofErr w:type="spellStart"/>
            <w:r w:rsidRPr="009D7373">
              <w:rPr>
                <w:rFonts w:eastAsia="Calibri" w:cstheme="minorHAnsi"/>
                <w:sz w:val="18"/>
                <w:szCs w:val="18"/>
              </w:rPr>
              <w:t>reports</w:t>
            </w:r>
            <w:proofErr w:type="spellEnd"/>
            <w:r w:rsidRPr="009D7373">
              <w:rPr>
                <w:rFonts w:eastAsia="Calibri" w:cstheme="minorHAnsi"/>
                <w:sz w:val="18"/>
                <w:szCs w:val="18"/>
              </w:rPr>
              <w:t xml:space="preserve"> en función de la disponibilidad de ADS-C en la aeronave</w:t>
            </w:r>
          </w:p>
          <w:p w14:paraId="39E7D546" w14:textId="77777777" w:rsidR="00722342" w:rsidRPr="009D7373" w:rsidRDefault="00722342" w:rsidP="008E27E8">
            <w:pPr>
              <w:pStyle w:val="Prrafodelista"/>
              <w:numPr>
                <w:ilvl w:val="0"/>
                <w:numId w:val="25"/>
              </w:numPr>
              <w:spacing w:line="240" w:lineRule="auto"/>
              <w:contextualSpacing w:val="0"/>
              <w:jc w:val="both"/>
              <w:rPr>
                <w:rFonts w:eastAsia="Calibri" w:cstheme="minorHAnsi"/>
                <w:sz w:val="18"/>
                <w:szCs w:val="18"/>
              </w:rPr>
            </w:pPr>
            <w:r w:rsidRPr="009D7373">
              <w:rPr>
                <w:rFonts w:eastAsia="Calibri" w:cstheme="minorHAnsi"/>
                <w:sz w:val="18"/>
                <w:szCs w:val="18"/>
                <w:lang w:val="en-US"/>
              </w:rPr>
              <w:t>Re-routing (</w:t>
            </w:r>
            <w:proofErr w:type="spellStart"/>
            <w:r w:rsidRPr="009D7373">
              <w:rPr>
                <w:rFonts w:eastAsia="Calibri" w:cstheme="minorHAnsi"/>
                <w:sz w:val="18"/>
                <w:szCs w:val="18"/>
                <w:lang w:val="en-US"/>
              </w:rPr>
              <w:t>autorización</w:t>
            </w:r>
            <w:proofErr w:type="spellEnd"/>
            <w:r w:rsidRPr="009D7373">
              <w:rPr>
                <w:rFonts w:eastAsia="Calibri" w:cstheme="minorHAnsi"/>
                <w:sz w:val="18"/>
                <w:szCs w:val="18"/>
                <w:lang w:val="en-US"/>
              </w:rPr>
              <w:t xml:space="preserve"> </w:t>
            </w:r>
            <w:proofErr w:type="spellStart"/>
            <w:r w:rsidRPr="009D7373">
              <w:rPr>
                <w:rFonts w:eastAsia="Calibri" w:cstheme="minorHAnsi"/>
                <w:sz w:val="18"/>
                <w:szCs w:val="18"/>
                <w:lang w:val="en-US"/>
              </w:rPr>
              <w:t>oceánica</w:t>
            </w:r>
            <w:proofErr w:type="spellEnd"/>
            <w:r w:rsidRPr="009D7373">
              <w:rPr>
                <w:rFonts w:eastAsia="Calibri" w:cstheme="minorHAnsi"/>
                <w:sz w:val="18"/>
                <w:szCs w:val="18"/>
                <w:lang w:val="en-US"/>
              </w:rPr>
              <w:t>)</w:t>
            </w:r>
          </w:p>
          <w:p w14:paraId="0DED9E92" w14:textId="77777777" w:rsidR="00722342" w:rsidRPr="009D7373" w:rsidRDefault="00722342" w:rsidP="008E27E8">
            <w:pPr>
              <w:pStyle w:val="Prrafodelista"/>
              <w:numPr>
                <w:ilvl w:val="0"/>
                <w:numId w:val="25"/>
              </w:numPr>
              <w:spacing w:line="240" w:lineRule="auto"/>
              <w:contextualSpacing w:val="0"/>
              <w:jc w:val="both"/>
              <w:rPr>
                <w:rFonts w:eastAsia="Calibri" w:cstheme="minorHAnsi"/>
                <w:sz w:val="18"/>
                <w:szCs w:val="18"/>
              </w:rPr>
            </w:pPr>
            <w:r w:rsidRPr="009D7373">
              <w:rPr>
                <w:rFonts w:eastAsia="Calibri" w:cstheme="minorHAnsi"/>
                <w:sz w:val="18"/>
                <w:szCs w:val="18"/>
              </w:rPr>
              <w:t>SLOP (acorde a la capacidad de cada flota: SLOP o MICROSLOP)</w:t>
            </w:r>
          </w:p>
          <w:p w14:paraId="6FE90D18" w14:textId="77777777" w:rsidR="00722342" w:rsidRPr="00A34A89" w:rsidRDefault="00722342" w:rsidP="008E27E8">
            <w:pPr>
              <w:pStyle w:val="Prrafodelista"/>
              <w:numPr>
                <w:ilvl w:val="0"/>
                <w:numId w:val="25"/>
              </w:numPr>
              <w:spacing w:line="240" w:lineRule="auto"/>
              <w:contextualSpacing w:val="0"/>
              <w:jc w:val="both"/>
              <w:rPr>
                <w:rFonts w:eastAsia="Calibri" w:cstheme="minorHAnsi"/>
                <w:sz w:val="18"/>
                <w:szCs w:val="18"/>
                <w:lang w:val="en-GB"/>
              </w:rPr>
            </w:pPr>
            <w:proofErr w:type="spellStart"/>
            <w:r w:rsidRPr="009D7373">
              <w:rPr>
                <w:rFonts w:eastAsia="Calibri" w:cstheme="minorHAnsi"/>
                <w:sz w:val="18"/>
                <w:szCs w:val="18"/>
                <w:lang w:val="en-US"/>
              </w:rPr>
              <w:t>Prevención</w:t>
            </w:r>
            <w:proofErr w:type="spellEnd"/>
            <w:r w:rsidRPr="009D7373">
              <w:rPr>
                <w:rFonts w:eastAsia="Calibri" w:cstheme="minorHAnsi"/>
                <w:sz w:val="18"/>
                <w:szCs w:val="18"/>
                <w:lang w:val="en-US"/>
              </w:rPr>
              <w:t xml:space="preserve"> de Gross Navigation Errors (</w:t>
            </w:r>
            <w:proofErr w:type="spellStart"/>
            <w:r w:rsidRPr="009D7373">
              <w:rPr>
                <w:rFonts w:eastAsia="Calibri" w:cstheme="minorHAnsi"/>
                <w:sz w:val="18"/>
                <w:szCs w:val="18"/>
                <w:lang w:val="en-US"/>
              </w:rPr>
              <w:t>procedimiento</w:t>
            </w:r>
            <w:proofErr w:type="spellEnd"/>
            <w:r w:rsidRPr="009D7373">
              <w:rPr>
                <w:rFonts w:eastAsia="Calibri" w:cstheme="minorHAnsi"/>
                <w:sz w:val="18"/>
                <w:szCs w:val="18"/>
                <w:lang w:val="en-US"/>
              </w:rPr>
              <w:t xml:space="preserve"> cross-check, plotting chart)</w:t>
            </w:r>
          </w:p>
          <w:p w14:paraId="5AA84B8D" w14:textId="557D1590" w:rsidR="00722342" w:rsidRDefault="00722342" w:rsidP="008E27E8">
            <w:pPr>
              <w:pStyle w:val="Prrafodelista"/>
              <w:numPr>
                <w:ilvl w:val="0"/>
                <w:numId w:val="25"/>
              </w:numPr>
              <w:spacing w:line="240" w:lineRule="auto"/>
              <w:contextualSpacing w:val="0"/>
              <w:jc w:val="both"/>
              <w:rPr>
                <w:rFonts w:eastAsia="Calibri" w:cstheme="minorHAnsi"/>
                <w:sz w:val="18"/>
                <w:szCs w:val="18"/>
              </w:rPr>
            </w:pPr>
            <w:r w:rsidRPr="009D7373">
              <w:rPr>
                <w:rFonts w:eastAsia="Calibri" w:cstheme="minorHAnsi"/>
                <w:sz w:val="18"/>
                <w:szCs w:val="18"/>
              </w:rPr>
              <w:t>Relevos de tripulación</w:t>
            </w:r>
          </w:p>
          <w:p w14:paraId="3AB11C0A" w14:textId="6C5665DC" w:rsidR="00D1015C" w:rsidRDefault="00D1015C" w:rsidP="008E27E8">
            <w:pPr>
              <w:pStyle w:val="Prrafodelista"/>
              <w:numPr>
                <w:ilvl w:val="0"/>
                <w:numId w:val="25"/>
              </w:numPr>
              <w:spacing w:line="240" w:lineRule="auto"/>
              <w:contextualSpacing w:val="0"/>
              <w:jc w:val="both"/>
              <w:rPr>
                <w:rFonts w:eastAsia="Calibri" w:cstheme="minorHAnsi"/>
                <w:sz w:val="18"/>
                <w:szCs w:val="18"/>
              </w:rPr>
            </w:pPr>
            <w:r w:rsidRPr="00D1015C">
              <w:rPr>
                <w:rFonts w:eastAsia="Calibri" w:cstheme="minorHAnsi"/>
                <w:sz w:val="18"/>
                <w:szCs w:val="18"/>
              </w:rPr>
              <w:t>Monitorización de las frecuencias 121.500 MHz y 123.450 MHz</w:t>
            </w:r>
          </w:p>
          <w:p w14:paraId="498E91E5" w14:textId="2F2EA784" w:rsidR="00D1015C" w:rsidRPr="00D1015C" w:rsidRDefault="00D1015C" w:rsidP="008E27E8">
            <w:pPr>
              <w:pStyle w:val="Prrafodelista"/>
              <w:numPr>
                <w:ilvl w:val="0"/>
                <w:numId w:val="25"/>
              </w:numPr>
              <w:spacing w:line="240" w:lineRule="auto"/>
              <w:contextualSpacing w:val="0"/>
              <w:jc w:val="both"/>
              <w:rPr>
                <w:rFonts w:eastAsia="Calibri" w:cstheme="minorHAnsi"/>
                <w:sz w:val="18"/>
                <w:szCs w:val="18"/>
              </w:rPr>
            </w:pPr>
            <w:r w:rsidRPr="00D1015C">
              <w:rPr>
                <w:rFonts w:eastAsia="Calibri" w:cstheme="minorHAnsi"/>
                <w:sz w:val="18"/>
                <w:szCs w:val="18"/>
              </w:rPr>
              <w:t>Transmisión de reportes WAH</w:t>
            </w:r>
          </w:p>
          <w:p w14:paraId="6630B234" w14:textId="77777777" w:rsidR="00722342" w:rsidRPr="009D7373" w:rsidRDefault="00722342" w:rsidP="00722342">
            <w:pPr>
              <w:jc w:val="both"/>
              <w:rPr>
                <w:rFonts w:eastAsia="Calibri" w:cstheme="minorHAnsi"/>
                <w:sz w:val="18"/>
                <w:szCs w:val="18"/>
              </w:rPr>
            </w:pPr>
            <w:r w:rsidRPr="005B0185">
              <w:rPr>
                <w:rFonts w:eastAsia="Calibri" w:cstheme="minorHAnsi"/>
                <w:sz w:val="18"/>
                <w:szCs w:val="18"/>
              </w:rPr>
              <w:t>3º Saliendo del NAT HLA</w:t>
            </w:r>
          </w:p>
          <w:p w14:paraId="753167C1" w14:textId="77777777" w:rsidR="00722342" w:rsidRPr="009D7373" w:rsidRDefault="00722342" w:rsidP="008E27E8">
            <w:pPr>
              <w:pStyle w:val="Prrafodelista"/>
              <w:numPr>
                <w:ilvl w:val="0"/>
                <w:numId w:val="26"/>
              </w:numPr>
              <w:spacing w:line="240" w:lineRule="auto"/>
              <w:contextualSpacing w:val="0"/>
              <w:jc w:val="both"/>
              <w:rPr>
                <w:rFonts w:eastAsia="Calibri" w:cstheme="minorHAnsi"/>
                <w:sz w:val="18"/>
                <w:szCs w:val="18"/>
              </w:rPr>
            </w:pPr>
            <w:r w:rsidRPr="009D7373">
              <w:rPr>
                <w:rFonts w:eastAsia="Calibri" w:cstheme="minorHAnsi"/>
                <w:sz w:val="18"/>
                <w:szCs w:val="18"/>
              </w:rPr>
              <w:t>Procedimiento de aproximación a tierra (referenciar sistemas del avión a magnéticos si se ha volado al norte del paralelo 70, etc.)</w:t>
            </w:r>
          </w:p>
          <w:p w14:paraId="0366426A" w14:textId="77777777" w:rsidR="00722342" w:rsidRPr="009D7373" w:rsidRDefault="00722342" w:rsidP="008E27E8">
            <w:pPr>
              <w:pStyle w:val="Prrafodelista"/>
              <w:numPr>
                <w:ilvl w:val="0"/>
                <w:numId w:val="26"/>
              </w:numPr>
              <w:spacing w:line="240" w:lineRule="auto"/>
              <w:contextualSpacing w:val="0"/>
              <w:jc w:val="both"/>
              <w:rPr>
                <w:rFonts w:eastAsia="Calibri" w:cstheme="minorHAnsi"/>
                <w:sz w:val="18"/>
                <w:szCs w:val="18"/>
              </w:rPr>
            </w:pPr>
            <w:proofErr w:type="spellStart"/>
            <w:r w:rsidRPr="009D7373">
              <w:rPr>
                <w:rFonts w:eastAsia="Calibri" w:cstheme="minorHAnsi"/>
                <w:sz w:val="18"/>
                <w:szCs w:val="18"/>
                <w:lang w:val="en-US"/>
              </w:rPr>
              <w:lastRenderedPageBreak/>
              <w:t>Ajuste</w:t>
            </w:r>
            <w:proofErr w:type="spellEnd"/>
            <w:r w:rsidRPr="009D7373">
              <w:rPr>
                <w:rFonts w:eastAsia="Calibri" w:cstheme="minorHAnsi"/>
                <w:sz w:val="18"/>
                <w:szCs w:val="18"/>
                <w:lang w:val="en-US"/>
              </w:rPr>
              <w:t xml:space="preserve"> de la </w:t>
            </w:r>
            <w:proofErr w:type="spellStart"/>
            <w:r w:rsidRPr="009D7373">
              <w:rPr>
                <w:rFonts w:eastAsia="Calibri" w:cstheme="minorHAnsi"/>
                <w:sz w:val="18"/>
                <w:szCs w:val="18"/>
                <w:lang w:val="en-US"/>
              </w:rPr>
              <w:t>velocidad</w:t>
            </w:r>
            <w:proofErr w:type="spellEnd"/>
          </w:p>
          <w:p w14:paraId="1B5780FB" w14:textId="77777777" w:rsidR="00722342" w:rsidRPr="009D7373" w:rsidRDefault="00722342" w:rsidP="00722342">
            <w:pPr>
              <w:jc w:val="both"/>
              <w:rPr>
                <w:rFonts w:eastAsia="Calibri" w:cstheme="minorHAnsi"/>
                <w:sz w:val="18"/>
                <w:szCs w:val="18"/>
              </w:rPr>
            </w:pPr>
            <w:r w:rsidRPr="009D7373">
              <w:rPr>
                <w:rFonts w:eastAsia="Calibri" w:cstheme="minorHAnsi"/>
                <w:sz w:val="18"/>
                <w:szCs w:val="18"/>
              </w:rPr>
              <w:t xml:space="preserve">Además, se han desarrollado procedimientos de comunicaciones por enlace de datos FANS (ADS-C y CPDLC para zonas remotas/oceánicas (FANS)). </w:t>
            </w:r>
          </w:p>
          <w:p w14:paraId="055876E1" w14:textId="77777777" w:rsidR="00722342" w:rsidRPr="009D7373" w:rsidRDefault="00722342" w:rsidP="00722342">
            <w:pPr>
              <w:jc w:val="both"/>
              <w:rPr>
                <w:rFonts w:eastAsia="Calibri" w:cstheme="minorHAnsi"/>
                <w:sz w:val="18"/>
                <w:szCs w:val="18"/>
              </w:rPr>
            </w:pPr>
            <w:r w:rsidRPr="009D7373">
              <w:rPr>
                <w:rFonts w:eastAsia="Calibri" w:cstheme="minorHAnsi"/>
                <w:sz w:val="18"/>
                <w:szCs w:val="18"/>
              </w:rPr>
              <w:t>Adicionalmente, se han desarrollado los procedimientos asociados a las performances siguientes:</w:t>
            </w:r>
          </w:p>
          <w:p w14:paraId="6D3AF40F" w14:textId="77777777" w:rsidR="00722342" w:rsidRPr="009D7373" w:rsidRDefault="00722342" w:rsidP="008E27E8">
            <w:pPr>
              <w:pStyle w:val="Prrafodelista"/>
              <w:numPr>
                <w:ilvl w:val="0"/>
                <w:numId w:val="27"/>
              </w:numPr>
              <w:spacing w:line="240" w:lineRule="auto"/>
              <w:contextualSpacing w:val="0"/>
              <w:jc w:val="both"/>
              <w:rPr>
                <w:rFonts w:eastAsia="Calibri" w:cstheme="minorHAnsi"/>
                <w:b/>
                <w:bCs/>
                <w:sz w:val="18"/>
                <w:szCs w:val="18"/>
              </w:rPr>
            </w:pPr>
            <w:r w:rsidRPr="009D7373">
              <w:rPr>
                <w:rFonts w:eastAsia="Calibri" w:cstheme="minorHAnsi"/>
                <w:b/>
                <w:bCs/>
                <w:sz w:val="18"/>
                <w:szCs w:val="18"/>
              </w:rPr>
              <w:t>Performances de navegación</w:t>
            </w:r>
          </w:p>
          <w:p w14:paraId="07FE94DA" w14:textId="77777777" w:rsidR="00722342" w:rsidRPr="009D7373" w:rsidRDefault="00722342" w:rsidP="00722342">
            <w:pPr>
              <w:pStyle w:val="Prrafodelista"/>
              <w:numPr>
                <w:ilvl w:val="0"/>
                <w:numId w:val="18"/>
              </w:numPr>
              <w:ind w:left="419"/>
              <w:contextualSpacing w:val="0"/>
              <w:jc w:val="both"/>
              <w:rPr>
                <w:rFonts w:eastAsia="Calibri" w:cstheme="minorHAnsi"/>
                <w:b/>
                <w:bCs/>
                <w:sz w:val="18"/>
                <w:szCs w:val="18"/>
              </w:rPr>
            </w:pPr>
            <w:r w:rsidRPr="009D7373">
              <w:rPr>
                <w:rFonts w:eastAsia="Calibri" w:cstheme="minorHAnsi"/>
                <w:b/>
                <w:bCs/>
                <w:sz w:val="18"/>
                <w:szCs w:val="18"/>
              </w:rPr>
              <w:t>PBN</w:t>
            </w:r>
            <w:r w:rsidRPr="009D7373">
              <w:rPr>
                <w:rFonts w:eastAsia="Calibri" w:cstheme="minorHAnsi"/>
                <w:sz w:val="18"/>
                <w:szCs w:val="18"/>
              </w:rPr>
              <w:t xml:space="preserve"> (puede ser RNAV10, RNP4, RNP2 continental, en función de la zona de operación solicitada).</w:t>
            </w:r>
          </w:p>
          <w:p w14:paraId="4CA11675" w14:textId="77777777" w:rsidR="00722342" w:rsidRPr="009D7373" w:rsidRDefault="00722342" w:rsidP="00722342">
            <w:pPr>
              <w:pStyle w:val="Prrafodelista"/>
              <w:numPr>
                <w:ilvl w:val="0"/>
                <w:numId w:val="18"/>
              </w:numPr>
              <w:ind w:left="419"/>
              <w:contextualSpacing w:val="0"/>
              <w:jc w:val="both"/>
              <w:rPr>
                <w:rFonts w:eastAsia="Calibri" w:cstheme="minorHAnsi"/>
                <w:b/>
                <w:bCs/>
                <w:sz w:val="18"/>
                <w:szCs w:val="18"/>
                <w:lang w:val="fr-FR"/>
              </w:rPr>
            </w:pPr>
            <w:r w:rsidRPr="009D7373">
              <w:rPr>
                <w:rFonts w:eastAsia="Calibri" w:cstheme="minorHAnsi"/>
                <w:b/>
                <w:bCs/>
                <w:sz w:val="18"/>
                <w:szCs w:val="18"/>
                <w:lang w:val="fr-FR"/>
              </w:rPr>
              <w:t>Strategic Lateral Offset Procedures (SLOP)</w:t>
            </w:r>
          </w:p>
          <w:p w14:paraId="5AE7673C" w14:textId="77777777" w:rsidR="00722342" w:rsidRPr="009D7373" w:rsidRDefault="00722342" w:rsidP="00722342">
            <w:pPr>
              <w:pStyle w:val="Prrafodelista"/>
              <w:numPr>
                <w:ilvl w:val="0"/>
                <w:numId w:val="18"/>
              </w:numPr>
              <w:ind w:left="419"/>
              <w:contextualSpacing w:val="0"/>
              <w:jc w:val="both"/>
              <w:rPr>
                <w:rFonts w:eastAsia="Calibri" w:cstheme="minorHAnsi"/>
                <w:b/>
                <w:bCs/>
                <w:sz w:val="18"/>
                <w:szCs w:val="18"/>
              </w:rPr>
            </w:pPr>
            <w:r w:rsidRPr="009D7373">
              <w:rPr>
                <w:rFonts w:eastAsia="Calibri" w:cstheme="minorHAnsi"/>
                <w:b/>
                <w:bCs/>
                <w:sz w:val="18"/>
                <w:szCs w:val="18"/>
              </w:rPr>
              <w:t>RVSM</w:t>
            </w:r>
          </w:p>
          <w:p w14:paraId="7A7055BD" w14:textId="77777777" w:rsidR="00722342" w:rsidRPr="009D7373" w:rsidRDefault="00722342" w:rsidP="00722342">
            <w:pPr>
              <w:jc w:val="both"/>
              <w:rPr>
                <w:rFonts w:eastAsia="Calibri" w:cstheme="minorHAnsi"/>
                <w:sz w:val="18"/>
                <w:szCs w:val="18"/>
              </w:rPr>
            </w:pPr>
            <w:r w:rsidRPr="009D7373">
              <w:rPr>
                <w:rFonts w:eastAsia="Calibri" w:cstheme="minorHAnsi"/>
                <w:sz w:val="18"/>
                <w:szCs w:val="18"/>
              </w:rPr>
              <w:t>El operador dispone de aprobación específica RVSM. Además, se incluyen las particularidades de RVSM en el NAT HLA.</w:t>
            </w:r>
          </w:p>
          <w:p w14:paraId="17EBB00D" w14:textId="77777777" w:rsidR="00722342" w:rsidRPr="009D7373" w:rsidRDefault="00722342" w:rsidP="008E27E8">
            <w:pPr>
              <w:pStyle w:val="Prrafodelista"/>
              <w:numPr>
                <w:ilvl w:val="0"/>
                <w:numId w:val="27"/>
              </w:numPr>
              <w:spacing w:line="240" w:lineRule="auto"/>
              <w:contextualSpacing w:val="0"/>
              <w:jc w:val="both"/>
              <w:rPr>
                <w:rFonts w:eastAsia="Calibri" w:cstheme="minorHAnsi"/>
                <w:b/>
                <w:bCs/>
                <w:sz w:val="18"/>
                <w:szCs w:val="18"/>
              </w:rPr>
            </w:pPr>
            <w:r w:rsidRPr="009D7373">
              <w:rPr>
                <w:rFonts w:eastAsia="Calibri" w:cstheme="minorHAnsi"/>
                <w:b/>
                <w:bCs/>
                <w:sz w:val="18"/>
                <w:szCs w:val="18"/>
              </w:rPr>
              <w:t>Performance de comunicaciones RCP240 y Performance de vigilancia RSP180</w:t>
            </w:r>
          </w:p>
          <w:p w14:paraId="772C4F40" w14:textId="28ED2DFD" w:rsidR="00722342" w:rsidRPr="005B0185" w:rsidRDefault="00722342" w:rsidP="00722342">
            <w:pPr>
              <w:spacing w:beforeAutospacing="1" w:afterAutospacing="1"/>
              <w:jc w:val="both"/>
              <w:rPr>
                <w:rFonts w:eastAsia="Calibri" w:cstheme="minorHAnsi"/>
                <w:sz w:val="18"/>
                <w:szCs w:val="18"/>
              </w:rPr>
            </w:pPr>
            <w:r w:rsidRPr="009D7373">
              <w:rPr>
                <w:rFonts w:eastAsia="Calibri" w:cstheme="minorHAnsi"/>
                <w:sz w:val="18"/>
                <w:szCs w:val="18"/>
              </w:rPr>
              <w:t>Se han establecido proce</w:t>
            </w:r>
            <w:r w:rsidR="005B0185">
              <w:rPr>
                <w:rFonts w:eastAsia="Calibri" w:cstheme="minorHAnsi"/>
                <w:sz w:val="18"/>
                <w:szCs w:val="18"/>
              </w:rPr>
              <w:t>dimientos CPDLC y ADS-C (FANS).</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E938EA"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397427"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29BB7B" w14:textId="77777777" w:rsidR="00722342" w:rsidRDefault="00722342" w:rsidP="00722342">
            <w:pPr>
              <w:jc w:val="both"/>
              <w:rPr>
                <w:b/>
                <w:bCs/>
                <w:color w:val="000000" w:themeColor="text1"/>
              </w:rPr>
            </w:pPr>
          </w:p>
        </w:tc>
      </w:tr>
      <w:tr w:rsidR="00722342" w14:paraId="1B477795"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4FCCB827"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10</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7BC18A27" w14:textId="77777777" w:rsidR="00722342" w:rsidRPr="00F83E05" w:rsidRDefault="00722342" w:rsidP="00722342">
            <w:pPr>
              <w:jc w:val="both"/>
              <w:rPr>
                <w:rFonts w:eastAsia="Calibri" w:cstheme="minorHAnsi"/>
                <w:color w:val="000000" w:themeColor="text1"/>
                <w:sz w:val="16"/>
                <w:szCs w:val="16"/>
              </w:rPr>
            </w:pPr>
            <w:r w:rsidRPr="00F83E05">
              <w:rPr>
                <w:rFonts w:eastAsia="Calibri" w:cstheme="minorHAnsi"/>
                <w:color w:val="000000" w:themeColor="text1"/>
                <w:sz w:val="16"/>
                <w:szCs w:val="16"/>
              </w:rPr>
              <w:t>SPA.MNPS.105 (d) (4)</w:t>
            </w:r>
          </w:p>
          <w:p w14:paraId="4ADE0024" w14:textId="77777777" w:rsidR="00722342" w:rsidRPr="00F83E05" w:rsidRDefault="00722342" w:rsidP="00722342">
            <w:pPr>
              <w:jc w:val="both"/>
              <w:rPr>
                <w:rFonts w:eastAsia="Calibri" w:cstheme="minorHAnsi"/>
                <w:color w:val="000000" w:themeColor="text1"/>
                <w:sz w:val="16"/>
                <w:szCs w:val="16"/>
              </w:rPr>
            </w:pPr>
          </w:p>
          <w:p w14:paraId="41B8363A"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ICAO NAT Doc.007 – Capítulos 6, 9, 12, 13</w:t>
            </w:r>
          </w:p>
          <w:p w14:paraId="53051E0B" w14:textId="77777777" w:rsidR="00722342" w:rsidRPr="00F83E05" w:rsidRDefault="00722342" w:rsidP="00722342">
            <w:pPr>
              <w:rPr>
                <w:rFonts w:eastAsia="Calibri" w:cstheme="minorHAnsi"/>
                <w:color w:val="000000" w:themeColor="text1"/>
                <w:sz w:val="16"/>
                <w:szCs w:val="16"/>
              </w:rPr>
            </w:pPr>
          </w:p>
          <w:p w14:paraId="065E7713" w14:textId="77777777" w:rsidR="00722342" w:rsidRPr="00F83E05" w:rsidRDefault="00722342" w:rsidP="00722342">
            <w:pPr>
              <w:jc w:val="both"/>
              <w:rPr>
                <w:rFonts w:eastAsia="Calibri" w:cstheme="minorHAnsi"/>
                <w:color w:val="000000" w:themeColor="text1"/>
                <w:sz w:val="16"/>
                <w:szCs w:val="16"/>
              </w:rPr>
            </w:pPr>
            <w:r w:rsidRPr="00F83E05">
              <w:rPr>
                <w:rFonts w:eastAsia="Calibri" w:cstheme="minorHAnsi"/>
                <w:i/>
                <w:iCs/>
                <w:color w:val="000000" w:themeColor="text1"/>
                <w:sz w:val="16"/>
                <w:szCs w:val="16"/>
              </w:rPr>
              <w:t>ICAO Doc. 7030 – NAT SUPPS – Capítulo 9</w:t>
            </w:r>
          </w:p>
          <w:p w14:paraId="710AB6AB" w14:textId="77777777" w:rsidR="00722342" w:rsidRPr="00F83E05" w:rsidRDefault="00722342" w:rsidP="00722342">
            <w:pPr>
              <w:rPr>
                <w:rFonts w:eastAsia="Calibri" w:cstheme="minorHAnsi"/>
                <w:color w:val="000000" w:themeColor="text1"/>
                <w:sz w:val="16"/>
                <w:szCs w:val="16"/>
              </w:rPr>
            </w:pP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430EA2C0"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Procedimientos de contingencia</w:t>
            </w:r>
          </w:p>
          <w:p w14:paraId="78A2EB25"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han establecido procedimientos de contingencia, incluyendo los especificados por la autoridad responsable del espacio aéreo NAT HLA.</w:t>
            </w:r>
          </w:p>
          <w:p w14:paraId="05E7CDF3"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recogen, entre otros:</w:t>
            </w:r>
          </w:p>
          <w:p w14:paraId="28D4A584"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Fallo de comunicaciones</w:t>
            </w:r>
          </w:p>
          <w:p w14:paraId="00DE8250"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Fallo de RVSM</w:t>
            </w:r>
          </w:p>
          <w:p w14:paraId="7339E3DE"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Degradación de la función de navegación </w:t>
            </w:r>
          </w:p>
          <w:p w14:paraId="0EE7AD52"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Procedimiento general de contingencia del NAT HLA</w:t>
            </w:r>
          </w:p>
          <w:p w14:paraId="68F0D091"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Procedimiento de desvío por meteorología</w:t>
            </w:r>
          </w:p>
          <w:p w14:paraId="797E4A33"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Estela turbulenta</w:t>
            </w:r>
          </w:p>
          <w:p w14:paraId="7CF18C92"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Desvíos no técnicos (pasajero enfermo, etc.).</w:t>
            </w:r>
          </w:p>
          <w:p w14:paraId="05EB881F"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Además, se han desarrollado los procedimientos de contingencia del ADS-B, ADS-C y CPDLC para zonas remotas/oceánicas (red FANS) y </w:t>
            </w:r>
            <w:r w:rsidRPr="00F83E05">
              <w:rPr>
                <w:rFonts w:eastAsia="Calibri" w:cstheme="minorHAnsi"/>
                <w:color w:val="000000" w:themeColor="text1"/>
                <w:sz w:val="18"/>
                <w:szCs w:val="18"/>
              </w:rPr>
              <w:lastRenderedPageBreak/>
              <w:t>procedimientos en caso de pérdida de la performance PBCS, en caso de ser requeridos.</w:t>
            </w:r>
          </w:p>
          <w:p w14:paraId="022CE33F"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En concreto, para el PBCS se recoge el procedimiento siguiente:</w:t>
            </w:r>
          </w:p>
          <w:p w14:paraId="6F61C6D5" w14:textId="77777777" w:rsidR="00722342" w:rsidRPr="00F83E05" w:rsidRDefault="00722342" w:rsidP="00722342">
            <w:pPr>
              <w:pStyle w:val="Prrafodelista"/>
              <w:numPr>
                <w:ilvl w:val="0"/>
                <w:numId w:val="17"/>
              </w:numPr>
              <w:ind w:left="277"/>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Pérdida de la capacidad de enlace de datos (tanto si sólo se dispone de data link sin PBCS como si se dispone de data link con PBCS), antes y dentro del NAT HLA. Notificación a la Unidad ATC.</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15B9D1"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8631B5"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2DE218" w14:textId="77777777" w:rsidR="00722342" w:rsidRDefault="00722342" w:rsidP="00722342">
            <w:pPr>
              <w:jc w:val="both"/>
              <w:rPr>
                <w:b/>
                <w:bCs/>
                <w:color w:val="000000" w:themeColor="text1"/>
              </w:rPr>
            </w:pPr>
          </w:p>
        </w:tc>
      </w:tr>
      <w:tr w:rsidR="00722342" w14:paraId="7143278C"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1FC33FD6"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lang w:val="en-GB"/>
              </w:rPr>
              <w:t>11</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2074AAC5"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ORO.GEN.110 (c)</w:t>
            </w:r>
          </w:p>
          <w:p w14:paraId="36C7F99F" w14:textId="77777777" w:rsidR="00722342" w:rsidRPr="00F83E05" w:rsidRDefault="00722342" w:rsidP="00722342">
            <w:pPr>
              <w:rPr>
                <w:rFonts w:eastAsia="Calibri" w:cstheme="minorHAnsi"/>
                <w:color w:val="000000" w:themeColor="text1"/>
                <w:sz w:val="16"/>
                <w:szCs w:val="16"/>
              </w:rPr>
            </w:pPr>
          </w:p>
          <w:p w14:paraId="30C00920"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 xml:space="preserve">ICAO NAT </w:t>
            </w:r>
            <w:proofErr w:type="spellStart"/>
            <w:r w:rsidRPr="00F83E05">
              <w:rPr>
                <w:rFonts w:eastAsia="Calibri" w:cstheme="minorHAnsi"/>
                <w:color w:val="000000" w:themeColor="text1"/>
                <w:sz w:val="16"/>
                <w:szCs w:val="16"/>
              </w:rPr>
              <w:t>Doc</w:t>
            </w:r>
            <w:proofErr w:type="spellEnd"/>
            <w:r w:rsidRPr="00F83E05">
              <w:rPr>
                <w:rFonts w:eastAsia="Calibri" w:cstheme="minorHAnsi"/>
                <w:color w:val="000000" w:themeColor="text1"/>
                <w:sz w:val="16"/>
                <w:szCs w:val="16"/>
              </w:rPr>
              <w:t xml:space="preserve"> 007 – Capítulo 16 </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522AEB96"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 xml:space="preserve">Control operacional </w:t>
            </w:r>
          </w:p>
          <w:p w14:paraId="4089B3AB"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Los procedimientos de control operacional incluyen las particularidades de la aprobación específica NAT HLA:</w:t>
            </w:r>
          </w:p>
          <w:p w14:paraId="7DBE7AF6" w14:textId="77777777" w:rsidR="00722342" w:rsidRPr="00F83E05" w:rsidRDefault="00722342" w:rsidP="00722342">
            <w:pPr>
              <w:jc w:val="both"/>
              <w:rPr>
                <w:rFonts w:eastAsia="Calibri" w:cstheme="minorHAnsi"/>
                <w:color w:val="000000" w:themeColor="text1"/>
                <w:sz w:val="18"/>
                <w:szCs w:val="18"/>
              </w:rPr>
            </w:pPr>
          </w:p>
          <w:p w14:paraId="0F803963"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Monitorización del vuelo – Autorizaciones oceánicas, </w:t>
            </w:r>
            <w:proofErr w:type="spellStart"/>
            <w:r w:rsidRPr="00F83E05">
              <w:rPr>
                <w:rFonts w:eastAsia="Calibri" w:cstheme="minorHAnsi"/>
                <w:color w:val="000000" w:themeColor="text1"/>
                <w:sz w:val="18"/>
                <w:szCs w:val="18"/>
              </w:rPr>
              <w:t>transponder</w:t>
            </w:r>
            <w:proofErr w:type="spellEnd"/>
            <w:r w:rsidRPr="00F83E05">
              <w:rPr>
                <w:rFonts w:eastAsia="Calibri" w:cstheme="minorHAnsi"/>
                <w:color w:val="000000" w:themeColor="text1"/>
                <w:sz w:val="18"/>
                <w:szCs w:val="18"/>
              </w:rPr>
              <w:t>, re-</w:t>
            </w:r>
            <w:proofErr w:type="spellStart"/>
            <w:r w:rsidRPr="00F83E05">
              <w:rPr>
                <w:rFonts w:eastAsia="Calibri" w:cstheme="minorHAnsi"/>
                <w:color w:val="000000" w:themeColor="text1"/>
                <w:sz w:val="18"/>
                <w:szCs w:val="18"/>
              </w:rPr>
              <w:t>routes</w:t>
            </w:r>
            <w:proofErr w:type="spellEnd"/>
            <w:r w:rsidRPr="00F83E05">
              <w:rPr>
                <w:rFonts w:eastAsia="Calibri" w:cstheme="minorHAnsi"/>
                <w:color w:val="000000" w:themeColor="text1"/>
                <w:sz w:val="18"/>
                <w:szCs w:val="18"/>
              </w:rPr>
              <w:t xml:space="preserve"> y contingencias en vuelo.</w:t>
            </w:r>
          </w:p>
          <w:p w14:paraId="6A949FEC" w14:textId="4C77DEA7" w:rsidR="00722342" w:rsidRPr="005B018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Fallos RVSM en vuelo.</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C817CB"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45B8A3"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C922A6" w14:textId="77777777" w:rsidR="00722342" w:rsidRDefault="00722342" w:rsidP="00722342">
            <w:pPr>
              <w:jc w:val="both"/>
              <w:rPr>
                <w:b/>
                <w:bCs/>
                <w:color w:val="000000" w:themeColor="text1"/>
              </w:rPr>
            </w:pPr>
          </w:p>
        </w:tc>
      </w:tr>
      <w:tr w:rsidR="00722342" w14:paraId="628C0B62"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38511F9E"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lang w:val="en-GB"/>
              </w:rPr>
              <w:t>12</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1B36D0AF"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lang w:val="en-US"/>
              </w:rPr>
              <w:t>SPA.MNPS.105 (d) (2)</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20F08CB6"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Composición y experiencia de la tripulación</w:t>
            </w:r>
          </w:p>
          <w:p w14:paraId="5428C83B"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han establecido requisitos de composición de las tripulaciones que tienen en cuenta los requisitos del NAT HLA.</w:t>
            </w:r>
          </w:p>
          <w:p w14:paraId="5F27E57C" w14:textId="5D7148CC"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han establecido requisitos de cualificación de las tripulaciones y de los instructores que tienen en cue</w:t>
            </w:r>
            <w:r w:rsidR="005B0185">
              <w:rPr>
                <w:rFonts w:eastAsia="Calibri" w:cstheme="minorHAnsi"/>
                <w:color w:val="000000" w:themeColor="text1"/>
                <w:sz w:val="18"/>
                <w:szCs w:val="18"/>
              </w:rPr>
              <w:t>nta los requisitos del NAT HLA.</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9BAECD"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8D9F67"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28FD58" w14:textId="77777777" w:rsidR="00722342" w:rsidRDefault="00722342" w:rsidP="00722342">
            <w:pPr>
              <w:jc w:val="both"/>
              <w:rPr>
                <w:b/>
                <w:bCs/>
                <w:color w:val="000000" w:themeColor="text1"/>
              </w:rPr>
            </w:pPr>
          </w:p>
        </w:tc>
      </w:tr>
      <w:tr w:rsidR="00722342" w14:paraId="137C8650"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319D9687"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13</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05A4906A" w14:textId="77777777" w:rsidR="00722342" w:rsidRPr="00F83E05" w:rsidRDefault="00722342" w:rsidP="00722342">
            <w:pPr>
              <w:rPr>
                <w:rFonts w:eastAsia="Calibri" w:cstheme="minorHAnsi"/>
                <w:color w:val="000000" w:themeColor="text1"/>
                <w:sz w:val="16"/>
                <w:szCs w:val="16"/>
                <w:lang w:val="fr-FR"/>
              </w:rPr>
            </w:pPr>
            <w:r w:rsidRPr="00F83E05">
              <w:rPr>
                <w:rFonts w:eastAsia="Calibri" w:cstheme="minorHAnsi"/>
                <w:color w:val="000000" w:themeColor="text1"/>
                <w:sz w:val="16"/>
                <w:szCs w:val="16"/>
                <w:lang w:val="en-GB"/>
              </w:rPr>
              <w:t>SPA.MNPS.105 (c)</w:t>
            </w:r>
          </w:p>
          <w:p w14:paraId="1544DE0B" w14:textId="77777777" w:rsidR="00722342" w:rsidRPr="00F83E05" w:rsidRDefault="00722342" w:rsidP="00722342">
            <w:pPr>
              <w:rPr>
                <w:rFonts w:eastAsia="Calibri" w:cstheme="minorHAnsi"/>
                <w:color w:val="000000" w:themeColor="text1"/>
                <w:sz w:val="16"/>
                <w:szCs w:val="16"/>
                <w:lang w:val="fr-FR"/>
              </w:rPr>
            </w:pPr>
          </w:p>
          <w:p w14:paraId="0E0713EE" w14:textId="77777777" w:rsidR="00722342" w:rsidRPr="00F83E05" w:rsidRDefault="00722342" w:rsidP="00722342">
            <w:pPr>
              <w:rPr>
                <w:rFonts w:eastAsia="Calibri" w:cstheme="minorHAnsi"/>
                <w:color w:val="000000" w:themeColor="text1"/>
                <w:sz w:val="16"/>
                <w:szCs w:val="16"/>
                <w:lang w:val="fr-FR"/>
              </w:rPr>
            </w:pPr>
            <w:r w:rsidRPr="00F83E05">
              <w:rPr>
                <w:rFonts w:eastAsia="Calibri" w:cstheme="minorHAnsi"/>
                <w:color w:val="000000" w:themeColor="text1"/>
                <w:sz w:val="16"/>
                <w:szCs w:val="16"/>
                <w:lang w:val="en-US"/>
              </w:rPr>
              <w:t>NAT Doc. 007</w:t>
            </w:r>
          </w:p>
          <w:p w14:paraId="40945353" w14:textId="77777777" w:rsidR="00722342" w:rsidRPr="00F83E05" w:rsidRDefault="00722342" w:rsidP="00722342">
            <w:pPr>
              <w:rPr>
                <w:rFonts w:eastAsia="Calibri" w:cstheme="minorHAnsi"/>
                <w:color w:val="000000" w:themeColor="text1"/>
                <w:sz w:val="16"/>
                <w:szCs w:val="16"/>
                <w:lang w:val="fr-FR"/>
              </w:rPr>
            </w:pPr>
          </w:p>
          <w:p w14:paraId="154D6408"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 xml:space="preserve">ICAO Doc. 10037 Global </w:t>
            </w:r>
            <w:proofErr w:type="spellStart"/>
            <w:r w:rsidRPr="00F83E05">
              <w:rPr>
                <w:rFonts w:eastAsia="Calibri" w:cstheme="minorHAnsi"/>
                <w:color w:val="000000" w:themeColor="text1"/>
                <w:sz w:val="16"/>
                <w:szCs w:val="16"/>
              </w:rPr>
              <w:t>Operational</w:t>
            </w:r>
            <w:proofErr w:type="spellEnd"/>
            <w:r w:rsidRPr="00F83E05">
              <w:rPr>
                <w:rFonts w:eastAsia="Calibri" w:cstheme="minorHAnsi"/>
                <w:color w:val="000000" w:themeColor="text1"/>
                <w:sz w:val="16"/>
                <w:szCs w:val="16"/>
              </w:rPr>
              <w:t xml:space="preserve"> Data Link Manual (GOLD) – Para el entrenamiento sobre data link.</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55034851"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Entrenamiento de tripulaciones</w:t>
            </w:r>
          </w:p>
          <w:p w14:paraId="0FBEAD7C"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 establecido un programa de entrenamiento para los miembros de la tripulación de vuelo que participan en estas operaciones, que incluye la prevención de errores comunes, complacencia y exceso de confianza.</w:t>
            </w:r>
          </w:p>
          <w:p w14:paraId="5293C135" w14:textId="0DA886E3" w:rsidR="00722342"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Existe un entrenamiento inicial y entrenamiento recurrente.</w:t>
            </w:r>
          </w:p>
          <w:p w14:paraId="154B632C" w14:textId="29E9166F" w:rsidR="00D1015C" w:rsidRPr="00F83E05" w:rsidRDefault="00D1015C" w:rsidP="00722342">
            <w:pPr>
              <w:jc w:val="both"/>
              <w:rPr>
                <w:rFonts w:eastAsia="Calibri" w:cstheme="minorHAnsi"/>
                <w:color w:val="000000" w:themeColor="text1"/>
                <w:sz w:val="18"/>
                <w:szCs w:val="18"/>
              </w:rPr>
            </w:pPr>
            <w:r w:rsidRPr="00D1015C">
              <w:rPr>
                <w:rFonts w:eastAsia="Calibri" w:cstheme="minorHAnsi"/>
                <w:color w:val="000000" w:themeColor="text1"/>
                <w:sz w:val="18"/>
                <w:szCs w:val="18"/>
              </w:rPr>
              <w:t>Competencia en ruta (ORO.FC.105).</w:t>
            </w:r>
          </w:p>
          <w:p w14:paraId="75DD48BF"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Se han establecido, además, programas de entrenamiento relativos a: las comunicaciones por enlace de datos FANS y a las performances de comunicaciones, vigilancia y navegación requeridas en el NAT HLA que están disponibles en cada tipo/variante/matrícula, y para los cuales se </w:t>
            </w:r>
            <w:r w:rsidRPr="00F83E05">
              <w:rPr>
                <w:rFonts w:eastAsia="Calibri" w:cstheme="minorHAnsi"/>
                <w:color w:val="000000" w:themeColor="text1"/>
                <w:sz w:val="18"/>
                <w:szCs w:val="18"/>
              </w:rPr>
              <w:lastRenderedPageBreak/>
              <w:t>está autorizado (CPDLC, ADS-C, PBCS, ADS-B, RNAV10, RNP4, RNP2 continental).</w:t>
            </w:r>
          </w:p>
          <w:p w14:paraId="444C656F" w14:textId="77777777" w:rsidR="00722342" w:rsidRDefault="00722342" w:rsidP="00722342">
            <w:pPr>
              <w:jc w:val="both"/>
              <w:rPr>
                <w:rFonts w:eastAsia="Calibri" w:cstheme="minorHAnsi"/>
                <w:color w:val="000000" w:themeColor="text1"/>
                <w:sz w:val="18"/>
                <w:szCs w:val="18"/>
              </w:rPr>
            </w:pPr>
            <w:r w:rsidRPr="00436C4A">
              <w:rPr>
                <w:rFonts w:eastAsia="Calibri" w:cstheme="minorHAnsi"/>
                <w:color w:val="000000" w:themeColor="text1"/>
                <w:sz w:val="18"/>
                <w:szCs w:val="18"/>
              </w:rPr>
              <w:t>Cuando estén disponibles, se han tenido en cuenta los OSD.</w:t>
            </w:r>
          </w:p>
          <w:p w14:paraId="383604FD" w14:textId="77777777" w:rsidR="00722342" w:rsidRPr="00F83E05" w:rsidRDefault="00722342" w:rsidP="00722342">
            <w:pPr>
              <w:pStyle w:val="Prrafodelista"/>
              <w:numPr>
                <w:ilvl w:val="0"/>
                <w:numId w:val="16"/>
              </w:numPr>
              <w:spacing w:line="240" w:lineRule="auto"/>
              <w:contextualSpacing w:val="0"/>
              <w:jc w:val="both"/>
              <w:rPr>
                <w:rFonts w:eastAsia="Calibri" w:cstheme="minorHAnsi"/>
                <w:b/>
                <w:bCs/>
                <w:color w:val="000000" w:themeColor="text1"/>
                <w:sz w:val="18"/>
                <w:szCs w:val="18"/>
              </w:rPr>
            </w:pPr>
            <w:r w:rsidRPr="00F83E05">
              <w:rPr>
                <w:rFonts w:eastAsia="Calibri" w:cstheme="minorHAnsi"/>
                <w:b/>
                <w:bCs/>
                <w:color w:val="000000" w:themeColor="text1"/>
                <w:sz w:val="18"/>
                <w:szCs w:val="18"/>
              </w:rPr>
              <w:t>En concreto, el entrenamiento sobre PBCS incluye:</w:t>
            </w:r>
          </w:p>
          <w:p w14:paraId="046DF7FD"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Uso adecuado del enlace de datos y </w:t>
            </w:r>
            <w:proofErr w:type="spellStart"/>
            <w:r w:rsidRPr="00F83E05">
              <w:rPr>
                <w:rFonts w:eastAsia="Calibri" w:cstheme="minorHAnsi"/>
                <w:color w:val="000000" w:themeColor="text1"/>
                <w:sz w:val="18"/>
                <w:szCs w:val="18"/>
              </w:rPr>
              <w:t>designadores</w:t>
            </w:r>
            <w:proofErr w:type="spellEnd"/>
            <w:r w:rsidRPr="00F83E05">
              <w:rPr>
                <w:rFonts w:eastAsia="Calibri" w:cstheme="minorHAnsi"/>
                <w:color w:val="000000" w:themeColor="text1"/>
                <w:sz w:val="18"/>
                <w:szCs w:val="18"/>
              </w:rPr>
              <w:t xml:space="preserve"> del plan de vuelo PBCS.</w:t>
            </w:r>
          </w:p>
          <w:p w14:paraId="09CF4954"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Tiempo de respuesta a los mensajes por parte de la tripulación y procedimiento en caso de necesitar tiempo adicional para responder (STANDBY response). </w:t>
            </w:r>
          </w:p>
          <w:p w14:paraId="703CD9A1"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Limitaciones del AFM.</w:t>
            </w:r>
          </w:p>
          <w:p w14:paraId="6975E594"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Los criterios y procedimientos de separación del proveedor de servicios de tránsito aéreo relevantes para las especificaciones RCP / RSP. (Separación reducida).</w:t>
            </w:r>
          </w:p>
          <w:p w14:paraId="6AF554C6"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Observaciones de MEL o excepciones basadas en comunicaciones de enlace de datos</w:t>
            </w:r>
          </w:p>
          <w:p w14:paraId="60C2335A"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Procedimientos para la transición a la comunicación de voz y otros procedimientos de contingencia relacionados con la operación en caso de un comportamiento anormal de la comunicación del enlace de datos</w:t>
            </w:r>
          </w:p>
          <w:p w14:paraId="1538F49D"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Coordinación con la unidad ATS relacionada o posterior a un evento excepcional de comunicación de enlace de datos especial (por ejemplo, inicio de sesión o fallas de conexión)</w:t>
            </w:r>
          </w:p>
          <w:p w14:paraId="450CFA9C"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Procedimientos de contingencia para la transición a un estándar de separación diferente cuando la comunicación del enlace de datos falla.</w:t>
            </w:r>
          </w:p>
          <w:p w14:paraId="1DF708C4"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Problemas o fallos de la comunicación </w:t>
            </w:r>
            <w:proofErr w:type="spellStart"/>
            <w:r w:rsidRPr="00F83E05">
              <w:rPr>
                <w:rFonts w:eastAsia="Calibri" w:cstheme="minorHAnsi"/>
                <w:color w:val="000000" w:themeColor="text1"/>
                <w:sz w:val="18"/>
                <w:szCs w:val="18"/>
              </w:rPr>
              <w:t>datalink</w:t>
            </w:r>
            <w:proofErr w:type="spellEnd"/>
            <w:r w:rsidRPr="00F83E05">
              <w:rPr>
                <w:rFonts w:eastAsia="Calibri" w:cstheme="minorHAnsi"/>
                <w:color w:val="000000" w:themeColor="text1"/>
                <w:sz w:val="18"/>
                <w:szCs w:val="18"/>
              </w:rPr>
              <w:t xml:space="preserve"> y su reporte.</w:t>
            </w:r>
          </w:p>
          <w:p w14:paraId="1C066833" w14:textId="3E912C42" w:rsidR="00722342" w:rsidRPr="00F83E05" w:rsidRDefault="00722342" w:rsidP="005B0185">
            <w:pPr>
              <w:jc w:val="both"/>
              <w:rPr>
                <w:rFonts w:eastAsia="Calibri" w:cstheme="minorHAnsi"/>
                <w:b/>
                <w:bCs/>
                <w:color w:val="000000" w:themeColor="text1"/>
                <w:sz w:val="18"/>
                <w:szCs w:val="18"/>
              </w:rPr>
            </w:pPr>
            <w:r w:rsidRPr="00F83E05">
              <w:rPr>
                <w:rFonts w:eastAsia="Calibri" w:cstheme="minorHAnsi"/>
                <w:b/>
                <w:bCs/>
                <w:color w:val="000000" w:themeColor="text1"/>
                <w:sz w:val="18"/>
                <w:szCs w:val="18"/>
              </w:rPr>
              <w:t>El entrenamiento sobre comunicaciones por enlace de datos incluye:</w:t>
            </w:r>
          </w:p>
          <w:p w14:paraId="4B842A32"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lastRenderedPageBreak/>
              <w:t xml:space="preserve">Teoría de comunicaciones por el sistema </w:t>
            </w:r>
            <w:proofErr w:type="spellStart"/>
            <w:r w:rsidRPr="00F83E05">
              <w:rPr>
                <w:rFonts w:eastAsia="Calibri" w:cstheme="minorHAnsi"/>
                <w:color w:val="000000" w:themeColor="text1"/>
                <w:sz w:val="18"/>
                <w:szCs w:val="18"/>
              </w:rPr>
              <w:t>Datalink</w:t>
            </w:r>
            <w:proofErr w:type="spellEnd"/>
          </w:p>
          <w:p w14:paraId="2853ACF6"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Limitaciones incluidas en el AFM relativas al </w:t>
            </w:r>
            <w:proofErr w:type="spellStart"/>
            <w:r w:rsidRPr="00F83E05">
              <w:rPr>
                <w:rFonts w:eastAsia="Calibri" w:cstheme="minorHAnsi"/>
                <w:color w:val="000000" w:themeColor="text1"/>
                <w:sz w:val="18"/>
                <w:szCs w:val="18"/>
              </w:rPr>
              <w:t>Datalink</w:t>
            </w:r>
            <w:proofErr w:type="spellEnd"/>
          </w:p>
          <w:p w14:paraId="2D1F2951"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Procedimiento normal de operación con </w:t>
            </w:r>
            <w:proofErr w:type="spellStart"/>
            <w:r w:rsidRPr="00F83E05">
              <w:rPr>
                <w:rFonts w:eastAsia="Calibri" w:cstheme="minorHAnsi"/>
                <w:color w:val="000000" w:themeColor="text1"/>
                <w:sz w:val="18"/>
                <w:szCs w:val="18"/>
              </w:rPr>
              <w:t>Datalink</w:t>
            </w:r>
            <w:proofErr w:type="spellEnd"/>
          </w:p>
          <w:p w14:paraId="1F80DB00"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Elementos que componen los mensajes</w:t>
            </w:r>
          </w:p>
          <w:p w14:paraId="2D5E48EC"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Requerimientos de la especificación RCP/RSP</w:t>
            </w:r>
          </w:p>
          <w:p w14:paraId="152048E0"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Implementación de separación reducida basada en el rendimiento con las especificaciones RCP/RSP asociadas u otros posibles requisitos de rendimiento asociados con sus rutas </w:t>
            </w:r>
          </w:p>
          <w:p w14:paraId="12986343"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Otras operaciones ATM que involucran servicios de comunicación de enlace de datos</w:t>
            </w:r>
          </w:p>
          <w:p w14:paraId="7B24C96B" w14:textId="77777777" w:rsidR="00722342" w:rsidRPr="00F83E0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Procedimientos normales, anormales y de contingencia</w:t>
            </w:r>
          </w:p>
          <w:p w14:paraId="4A681350" w14:textId="32953ADA" w:rsidR="00722342" w:rsidRPr="005B0185" w:rsidRDefault="00722342" w:rsidP="00722342">
            <w:pPr>
              <w:pStyle w:val="Prrafodelista"/>
              <w:numPr>
                <w:ilvl w:val="0"/>
                <w:numId w:val="15"/>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Fallo o problemas de comunicación del enlace de datos y generación de informes</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B9C8B2"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5505F8"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D2C280" w14:textId="77777777" w:rsidR="00722342" w:rsidRDefault="00722342" w:rsidP="00722342">
            <w:pPr>
              <w:jc w:val="both"/>
              <w:rPr>
                <w:b/>
                <w:bCs/>
                <w:color w:val="000000" w:themeColor="text1"/>
              </w:rPr>
            </w:pPr>
          </w:p>
        </w:tc>
      </w:tr>
      <w:tr w:rsidR="00722342" w14:paraId="6DA3F097"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2B396E6D"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lang w:val="en-GB"/>
              </w:rPr>
              <w:lastRenderedPageBreak/>
              <w:t>14</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554E0A63"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ORO.GEN.110 (e)</w:t>
            </w:r>
          </w:p>
          <w:p w14:paraId="2DF15A0C" w14:textId="77777777" w:rsidR="00722342" w:rsidRPr="00F83E05" w:rsidRDefault="00722342" w:rsidP="00722342">
            <w:pPr>
              <w:rPr>
                <w:rFonts w:eastAsia="Calibri" w:cstheme="minorHAnsi"/>
                <w:color w:val="000000" w:themeColor="text1"/>
                <w:sz w:val="16"/>
                <w:szCs w:val="16"/>
              </w:rPr>
            </w:pPr>
          </w:p>
          <w:p w14:paraId="1F184F49"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ICAO NAT Doc.007 – Capítulos 4 y 16</w:t>
            </w: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02A65D98"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 xml:space="preserve">Entrenamiento de despachadores </w:t>
            </w:r>
          </w:p>
          <w:p w14:paraId="041E8479"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Se ha establecido un programa de entrenamiento para el personal de operaciones distinto del personal de vuelo (personal de OCC y de oficina técnica) que recoge los requisitos del NAT HLA y performances asociadas (PBCS, </w:t>
            </w:r>
            <w:proofErr w:type="spellStart"/>
            <w:r w:rsidRPr="00F83E05">
              <w:rPr>
                <w:rFonts w:eastAsia="Calibri" w:cstheme="minorHAnsi"/>
                <w:color w:val="000000" w:themeColor="text1"/>
                <w:sz w:val="18"/>
                <w:szCs w:val="18"/>
              </w:rPr>
              <w:t>PBNs</w:t>
            </w:r>
            <w:proofErr w:type="spellEnd"/>
            <w:r w:rsidRPr="00F83E05">
              <w:rPr>
                <w:rFonts w:eastAsia="Calibri" w:cstheme="minorHAnsi"/>
                <w:color w:val="000000" w:themeColor="text1"/>
                <w:sz w:val="18"/>
                <w:szCs w:val="18"/>
              </w:rPr>
              <w:t>, etc.)</w:t>
            </w:r>
          </w:p>
          <w:p w14:paraId="7B27BF47" w14:textId="4A3DC6CB"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han incluido los requisitos de cualific</w:t>
            </w:r>
            <w:r w:rsidR="005B0185">
              <w:rPr>
                <w:rFonts w:eastAsia="Calibri" w:cstheme="minorHAnsi"/>
                <w:color w:val="000000" w:themeColor="text1"/>
                <w:sz w:val="18"/>
                <w:szCs w:val="18"/>
              </w:rPr>
              <w:t>ación de este tipo de personal.</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E1F2FD"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33B8D6"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446DD48" w14:textId="77777777" w:rsidR="00722342" w:rsidRDefault="00722342" w:rsidP="00722342">
            <w:pPr>
              <w:jc w:val="both"/>
              <w:rPr>
                <w:b/>
                <w:bCs/>
                <w:color w:val="000000" w:themeColor="text1"/>
              </w:rPr>
            </w:pPr>
          </w:p>
        </w:tc>
      </w:tr>
      <w:tr w:rsidR="00722342" w14:paraId="1D2957C0" w14:textId="77777777" w:rsidTr="00722342">
        <w:tc>
          <w:tcPr>
            <w:tcW w:w="415" w:type="dxa"/>
            <w:tcBorders>
              <w:top w:val="single" w:sz="6" w:space="0" w:color="auto"/>
              <w:left w:val="single" w:sz="6" w:space="0" w:color="auto"/>
              <w:bottom w:val="single" w:sz="6" w:space="0" w:color="auto"/>
              <w:right w:val="single" w:sz="6" w:space="0" w:color="auto"/>
            </w:tcBorders>
            <w:shd w:val="clear" w:color="auto" w:fill="FFFFFF" w:themeFill="background1"/>
          </w:tcPr>
          <w:p w14:paraId="4551BE1A" w14:textId="77777777" w:rsidR="00722342" w:rsidRPr="00F83E05" w:rsidRDefault="00722342" w:rsidP="00722342">
            <w:pPr>
              <w:spacing w:before="60" w:after="60"/>
              <w:jc w:val="center"/>
              <w:rPr>
                <w:rFonts w:ascii="Calibri" w:eastAsia="Calibri" w:hAnsi="Calibri" w:cs="Calibri"/>
                <w:color w:val="000000" w:themeColor="text1"/>
                <w:sz w:val="18"/>
                <w:szCs w:val="18"/>
              </w:rPr>
            </w:pPr>
            <w:r w:rsidRPr="00F83E05">
              <w:rPr>
                <w:rFonts w:ascii="Calibri" w:eastAsia="Calibri" w:hAnsi="Calibri" w:cs="Calibri"/>
                <w:color w:val="000000" w:themeColor="text1"/>
                <w:sz w:val="18"/>
                <w:szCs w:val="18"/>
              </w:rPr>
              <w:t>15</w:t>
            </w:r>
          </w:p>
        </w:tc>
        <w:tc>
          <w:tcPr>
            <w:tcW w:w="1356" w:type="dxa"/>
            <w:tcBorders>
              <w:top w:val="single" w:sz="6" w:space="0" w:color="auto"/>
              <w:left w:val="single" w:sz="6" w:space="0" w:color="auto"/>
              <w:bottom w:val="single" w:sz="6" w:space="0" w:color="auto"/>
              <w:right w:val="single" w:sz="6" w:space="0" w:color="auto"/>
            </w:tcBorders>
            <w:shd w:val="clear" w:color="auto" w:fill="FFFFFF" w:themeFill="background1"/>
          </w:tcPr>
          <w:p w14:paraId="6BF6BEFD"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SPA.MNPS.105 (d) (5)</w:t>
            </w:r>
          </w:p>
          <w:p w14:paraId="7409DE0D" w14:textId="77777777" w:rsidR="00722342" w:rsidRPr="00F83E05" w:rsidRDefault="00722342" w:rsidP="00722342">
            <w:pPr>
              <w:rPr>
                <w:rFonts w:eastAsia="Calibri" w:cstheme="minorHAnsi"/>
                <w:color w:val="000000" w:themeColor="text1"/>
                <w:sz w:val="16"/>
                <w:szCs w:val="16"/>
              </w:rPr>
            </w:pPr>
          </w:p>
          <w:p w14:paraId="39989986"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color w:val="000000" w:themeColor="text1"/>
                <w:sz w:val="16"/>
                <w:szCs w:val="16"/>
              </w:rPr>
              <w:t>ICAO NAT Doc.007 – Capítulos 1, 8, 11</w:t>
            </w:r>
          </w:p>
          <w:p w14:paraId="2E468CD0" w14:textId="77777777" w:rsidR="00722342" w:rsidRPr="00F83E05" w:rsidRDefault="00722342" w:rsidP="00722342">
            <w:pPr>
              <w:rPr>
                <w:rFonts w:eastAsia="Calibri" w:cstheme="minorHAnsi"/>
                <w:color w:val="000000" w:themeColor="text1"/>
                <w:sz w:val="16"/>
                <w:szCs w:val="16"/>
              </w:rPr>
            </w:pPr>
          </w:p>
          <w:p w14:paraId="6394C6F3" w14:textId="77777777" w:rsidR="00722342" w:rsidRPr="00F83E05" w:rsidRDefault="00722342" w:rsidP="00722342">
            <w:pPr>
              <w:rPr>
                <w:rFonts w:eastAsia="Calibri" w:cstheme="minorHAnsi"/>
                <w:color w:val="000000" w:themeColor="text1"/>
                <w:sz w:val="16"/>
                <w:szCs w:val="16"/>
              </w:rPr>
            </w:pPr>
            <w:r w:rsidRPr="00F83E05">
              <w:rPr>
                <w:rFonts w:eastAsia="Calibri" w:cstheme="minorHAnsi"/>
                <w:i/>
                <w:iCs/>
                <w:color w:val="000000" w:themeColor="text1"/>
                <w:sz w:val="16"/>
                <w:szCs w:val="16"/>
              </w:rPr>
              <w:t>ICAO Doc. 7030 – NAT SUPPS – Capítulo 7</w:t>
            </w:r>
          </w:p>
          <w:p w14:paraId="5DA14BBE" w14:textId="77777777" w:rsidR="00722342" w:rsidRPr="00F83E05" w:rsidRDefault="00722342" w:rsidP="00722342">
            <w:pPr>
              <w:rPr>
                <w:rFonts w:eastAsia="Calibri" w:cstheme="minorHAnsi"/>
                <w:color w:val="000000" w:themeColor="text1"/>
                <w:sz w:val="16"/>
                <w:szCs w:val="16"/>
              </w:rPr>
            </w:pPr>
          </w:p>
        </w:tc>
        <w:tc>
          <w:tcPr>
            <w:tcW w:w="3429" w:type="dxa"/>
            <w:tcBorders>
              <w:top w:val="single" w:sz="6" w:space="0" w:color="auto"/>
              <w:left w:val="single" w:sz="6" w:space="0" w:color="auto"/>
              <w:bottom w:val="single" w:sz="6" w:space="0" w:color="auto"/>
              <w:right w:val="single" w:sz="6" w:space="0" w:color="auto"/>
            </w:tcBorders>
            <w:shd w:val="clear" w:color="auto" w:fill="FFFFFF" w:themeFill="background1"/>
          </w:tcPr>
          <w:p w14:paraId="0FE38E58"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b/>
                <w:bCs/>
                <w:color w:val="000000" w:themeColor="text1"/>
                <w:sz w:val="18"/>
                <w:szCs w:val="18"/>
              </w:rPr>
              <w:t>Monitorización y reporte de incidentes</w:t>
            </w:r>
          </w:p>
          <w:p w14:paraId="3827CB88"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Se han establecido procedimientos para la monitorización y el reporte de incidentes.</w:t>
            </w:r>
          </w:p>
          <w:p w14:paraId="5366C4C8" w14:textId="77777777" w:rsidR="00722342" w:rsidRPr="00F83E05" w:rsidRDefault="00722342" w:rsidP="00722342">
            <w:pPr>
              <w:jc w:val="both"/>
              <w:rPr>
                <w:rFonts w:eastAsia="Calibri" w:cstheme="minorHAnsi"/>
                <w:color w:val="000000" w:themeColor="text1"/>
                <w:sz w:val="18"/>
                <w:szCs w:val="18"/>
              </w:rPr>
            </w:pPr>
            <w:r w:rsidRPr="00F83E05">
              <w:rPr>
                <w:rFonts w:eastAsia="Calibri" w:cstheme="minorHAnsi"/>
                <w:color w:val="000000" w:themeColor="text1"/>
                <w:sz w:val="18"/>
                <w:szCs w:val="18"/>
              </w:rPr>
              <w:t>Entre otros:</w:t>
            </w:r>
          </w:p>
          <w:p w14:paraId="6A918F91" w14:textId="77777777" w:rsidR="00722342" w:rsidRPr="00F83E05" w:rsidRDefault="00722342" w:rsidP="00722342">
            <w:pPr>
              <w:pStyle w:val="Prrafodelista"/>
              <w:numPr>
                <w:ilvl w:val="0"/>
                <w:numId w:val="17"/>
              </w:numPr>
              <w:spacing w:line="240" w:lineRule="auto"/>
              <w:ind w:left="306"/>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Colaboración con las Unidades ATS y coordinación con los </w:t>
            </w:r>
            <w:proofErr w:type="spellStart"/>
            <w:r w:rsidRPr="00F83E05">
              <w:rPr>
                <w:rFonts w:eastAsia="Calibri" w:cstheme="minorHAnsi"/>
                <w:color w:val="000000" w:themeColor="text1"/>
                <w:sz w:val="18"/>
                <w:szCs w:val="18"/>
              </w:rPr>
              <w:t>ANSPs</w:t>
            </w:r>
            <w:proofErr w:type="spellEnd"/>
            <w:r w:rsidRPr="00F83E05">
              <w:rPr>
                <w:rFonts w:eastAsia="Calibri" w:cstheme="minorHAnsi"/>
                <w:color w:val="000000" w:themeColor="text1"/>
                <w:sz w:val="18"/>
                <w:szCs w:val="18"/>
              </w:rPr>
              <w:t xml:space="preserve"> y la NAT CMA.</w:t>
            </w:r>
          </w:p>
          <w:p w14:paraId="6D3D9825" w14:textId="77777777" w:rsidR="00722342" w:rsidRPr="00F83E05" w:rsidRDefault="00722342" w:rsidP="00722342">
            <w:pPr>
              <w:pStyle w:val="Prrafodelista"/>
              <w:numPr>
                <w:ilvl w:val="0"/>
                <w:numId w:val="17"/>
              </w:numPr>
              <w:spacing w:line="240" w:lineRule="auto"/>
              <w:ind w:left="306"/>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Monitorización de la capacidad de navegación horizontal por parte del operador.</w:t>
            </w:r>
          </w:p>
          <w:p w14:paraId="6F02C7E9" w14:textId="77777777" w:rsidR="00722342" w:rsidRPr="00F83E05" w:rsidRDefault="00722342" w:rsidP="00722342">
            <w:pPr>
              <w:pStyle w:val="Prrafodelista"/>
              <w:numPr>
                <w:ilvl w:val="0"/>
                <w:numId w:val="17"/>
              </w:numPr>
              <w:spacing w:line="240" w:lineRule="auto"/>
              <w:ind w:left="306"/>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Reporte de incidentes por parte de la tripulación.</w:t>
            </w:r>
          </w:p>
          <w:p w14:paraId="58BC3B3E" w14:textId="77777777" w:rsidR="00722342" w:rsidRPr="00F83E05" w:rsidRDefault="00722342" w:rsidP="00722342">
            <w:pPr>
              <w:pStyle w:val="Prrafodelista"/>
              <w:numPr>
                <w:ilvl w:val="0"/>
                <w:numId w:val="17"/>
              </w:numPr>
              <w:spacing w:line="240" w:lineRule="auto"/>
              <w:ind w:left="306"/>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lastRenderedPageBreak/>
              <w:t>Monitorización RVSM en el NAT HLA.</w:t>
            </w:r>
          </w:p>
          <w:p w14:paraId="48398E44" w14:textId="77777777" w:rsidR="00722342" w:rsidRPr="00F83E05" w:rsidRDefault="00722342" w:rsidP="00722342">
            <w:pPr>
              <w:pStyle w:val="Prrafodelista"/>
              <w:numPr>
                <w:ilvl w:val="0"/>
                <w:numId w:val="17"/>
              </w:numPr>
              <w:ind w:left="306"/>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Monitorización PBCS. Si aplica: </w:t>
            </w:r>
          </w:p>
          <w:p w14:paraId="0583C955"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Procedimiento de información de problemas RCP/RSP a la agencia de monitorización PBCS.</w:t>
            </w:r>
          </w:p>
          <w:p w14:paraId="2BCF76A1"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Se aporta demostración de la participación en algún programa local/regional de monitorización del desempeño PBCS.</w:t>
            </w:r>
          </w:p>
          <w:p w14:paraId="5106D388" w14:textId="77777777" w:rsidR="00722342" w:rsidRPr="00F83E05" w:rsidRDefault="00722342" w:rsidP="00722342">
            <w:pPr>
              <w:pStyle w:val="Prrafodelista"/>
              <w:numPr>
                <w:ilvl w:val="0"/>
                <w:numId w:val="17"/>
              </w:numPr>
              <w:spacing w:line="240" w:lineRule="auto"/>
              <w:contextualSpacing w:val="0"/>
              <w:jc w:val="both"/>
              <w:rPr>
                <w:rFonts w:cstheme="minorHAnsi"/>
                <w:color w:val="000000" w:themeColor="text1"/>
                <w:sz w:val="18"/>
                <w:szCs w:val="18"/>
              </w:rPr>
            </w:pPr>
            <w:r w:rsidRPr="00F83E05">
              <w:rPr>
                <w:rFonts w:eastAsia="Calibri" w:cstheme="minorHAnsi"/>
                <w:color w:val="000000" w:themeColor="text1"/>
                <w:sz w:val="18"/>
                <w:szCs w:val="18"/>
              </w:rPr>
              <w:t xml:space="preserve">Se han desarrollado procedimientos para informar de fallos en el enlace de datos, en el inicio de sesión, desconexiones, mensajes dañados y/o demoras excesivas. </w:t>
            </w:r>
          </w:p>
          <w:p w14:paraId="0DEDE878"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Se han desarrollado procedimientos para proporcionar a la agencia de monitorización los datos operativos necesarios para la investigación de los fallos reportados.</w:t>
            </w:r>
          </w:p>
          <w:p w14:paraId="7AFBF1D2"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Se han desarrollado procedimientos para investigar los incumplimientos de los requerimientos RCP/RSP aplicables que le informe una agencia de monitorización bien directamente bien a través de AESA, y tomar las decisiones oportunas para resolver las mismas.</w:t>
            </w:r>
          </w:p>
          <w:p w14:paraId="2E790844" w14:textId="77777777" w:rsidR="00722342" w:rsidRPr="00F83E0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 xml:space="preserve">Se han desarrollado procedimientos para monitorizar periódicamente las performances PBCS (consulta periódica en la web de FANS-CRA, reportes, etc.). </w:t>
            </w:r>
          </w:p>
          <w:p w14:paraId="2B1730C2" w14:textId="3527151B" w:rsidR="00722342" w:rsidRPr="005B0185" w:rsidRDefault="00722342" w:rsidP="00722342">
            <w:pPr>
              <w:pStyle w:val="Prrafodelista"/>
              <w:numPr>
                <w:ilvl w:val="0"/>
                <w:numId w:val="17"/>
              </w:numPr>
              <w:spacing w:line="240" w:lineRule="auto"/>
              <w:contextualSpacing w:val="0"/>
              <w:jc w:val="both"/>
              <w:rPr>
                <w:rFonts w:eastAsia="Calibri" w:cstheme="minorHAnsi"/>
                <w:color w:val="000000" w:themeColor="text1"/>
                <w:sz w:val="18"/>
                <w:szCs w:val="18"/>
              </w:rPr>
            </w:pPr>
            <w:r w:rsidRPr="00F83E05">
              <w:rPr>
                <w:rFonts w:eastAsia="Calibri" w:cstheme="minorHAnsi"/>
                <w:color w:val="000000" w:themeColor="text1"/>
                <w:sz w:val="18"/>
                <w:szCs w:val="18"/>
              </w:rPr>
              <w:t>Se han desarrollado procedimientos de comunicación con las Unidades ATS que contacten para informar/preguntar por problemas detectados.</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3B65EB7" w14:textId="77777777" w:rsidR="00722342" w:rsidRDefault="00722342" w:rsidP="00722342">
            <w:pPr>
              <w:jc w:val="both"/>
              <w:rPr>
                <w:b/>
                <w:bCs/>
                <w:color w:val="000000" w:themeColor="text1"/>
              </w:rPr>
            </w:pP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5C5CF5" w14:textId="77777777" w:rsidR="00722342" w:rsidRDefault="00722342" w:rsidP="00722342">
            <w:pPr>
              <w:jc w:val="both"/>
              <w:rPr>
                <w:b/>
                <w:bCs/>
                <w:color w:val="000000" w:themeColor="text1"/>
              </w:rPr>
            </w:pPr>
          </w:p>
        </w:tc>
        <w:tc>
          <w:tcPr>
            <w:tcW w:w="21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6711F9" w14:textId="77777777" w:rsidR="00722342" w:rsidRDefault="00722342" w:rsidP="00722342">
            <w:pPr>
              <w:jc w:val="both"/>
              <w:rPr>
                <w:b/>
                <w:bCs/>
                <w:color w:val="000000" w:themeColor="text1"/>
              </w:rPr>
            </w:pPr>
          </w:p>
        </w:tc>
      </w:tr>
    </w:tbl>
    <w:p w14:paraId="56180F81" w14:textId="77777777" w:rsidR="00722342" w:rsidRDefault="00722342" w:rsidP="00722342">
      <w:r>
        <w:br w:type="page"/>
      </w:r>
    </w:p>
    <w:p w14:paraId="7417AEE3" w14:textId="77777777" w:rsidR="00722342" w:rsidRPr="005B0185" w:rsidRDefault="00722342" w:rsidP="00722342">
      <w:pPr>
        <w:pStyle w:val="Textosinformato"/>
        <w:numPr>
          <w:ilvl w:val="0"/>
          <w:numId w:val="12"/>
        </w:numPr>
        <w:spacing w:after="120"/>
        <w:rPr>
          <w:rFonts w:ascii="Calibri" w:hAnsi="Calibri" w:cs="Calibri"/>
          <w:b/>
          <w:sz w:val="22"/>
          <w:u w:val="single"/>
        </w:rPr>
      </w:pPr>
      <w:r w:rsidRPr="005B0185">
        <w:rPr>
          <w:rFonts w:ascii="Calibri" w:hAnsi="Calibri" w:cs="Calibri"/>
          <w:b/>
          <w:sz w:val="22"/>
          <w:u w:val="single"/>
        </w:rPr>
        <w:lastRenderedPageBreak/>
        <w:t>PROTECCIÓN DE DATOS DE CARÁCTER PERSONAL</w:t>
      </w:r>
    </w:p>
    <w:p w14:paraId="6879341B" w14:textId="77777777" w:rsidR="00722342" w:rsidRPr="00037D69" w:rsidRDefault="00722342" w:rsidP="00722342">
      <w:pPr>
        <w:jc w:val="both"/>
        <w:textAlignment w:val="baseline"/>
        <w:rPr>
          <w:rFonts w:ascii="Segoe UI" w:hAnsi="Segoe UI" w:cs="Segoe UI"/>
          <w:sz w:val="18"/>
          <w:szCs w:val="18"/>
        </w:rPr>
      </w:pPr>
      <w:r w:rsidRPr="00037D69">
        <w:rPr>
          <w:rFonts w:ascii="Calibri" w:hAnsi="Calibri" w:cs="Calibri"/>
          <w:color w:val="000000"/>
        </w:rPr>
        <w:t xml:space="preserve">La Agencia Estatal de Seguridad Aérea (en adelante AESA), como Responsable del Tratamiento de sus datos personales en cumplimiento </w:t>
      </w:r>
      <w:r w:rsidRPr="00037D69">
        <w:rPr>
          <w:rFonts w:ascii="Calibri" w:hAnsi="Calibri" w:cs="Calibri"/>
        </w:rPr>
        <w:t xml:space="preserve">de la Ley orgánica 3/2018, de 5 de diciembre, de protección de datos personales y garantía de derechos digitales y del </w:t>
      </w:r>
      <w:r w:rsidRPr="00037D69">
        <w:rPr>
          <w:rFonts w:ascii="Calibri" w:hAnsi="Calibri" w:cs="Calibri"/>
          <w:i/>
          <w:iCs/>
        </w:rPr>
        <w:t>Reglamento (UE) 2016/679 del Parlamento Europeo y del Consejo, de 27 de abril de 2016</w:t>
      </w:r>
      <w:r w:rsidRPr="00037D69">
        <w:rPr>
          <w:rFonts w:ascii="Calibri" w:hAnsi="Calibri" w:cs="Calibri"/>
        </w:rPr>
        <w:t xml:space="preserve">, </w:t>
      </w:r>
      <w:r w:rsidRPr="00037D69">
        <w:rPr>
          <w:rFonts w:ascii="Calibri" w:hAnsi="Calibri" w:cs="Calibri"/>
          <w:i/>
          <w:iCs/>
        </w:rPr>
        <w:t xml:space="preserve">relativo a la protección de las personas físicas en lo que respecta al tratamiento de datos personales y a la libre circulación de estos datos </w:t>
      </w:r>
      <w:r w:rsidRPr="00037D69">
        <w:rPr>
          <w:rFonts w:ascii="Calibri" w:hAnsi="Calibri" w:cs="Calibri"/>
        </w:rPr>
        <w:t>le informa, de manera explícita, que se va a proceder al tratamiento de sus datos de carácter personal obtenidos de la “</w:t>
      </w:r>
      <w:r w:rsidRPr="008B5EA1">
        <w:rPr>
          <w:rFonts w:cs="Arial"/>
          <w:b/>
          <w:i/>
          <w:color w:val="4472C4" w:themeColor="accent1"/>
          <w:szCs w:val="18"/>
        </w:rPr>
        <w:t>Solicitud Aprobación Específica NAT HLA</w:t>
      </w:r>
      <w:r>
        <w:rPr>
          <w:rFonts w:cs="Arial"/>
          <w:b/>
          <w:i/>
          <w:color w:val="4472C4" w:themeColor="accent1"/>
          <w:szCs w:val="18"/>
        </w:rPr>
        <w:t xml:space="preserve"> </w:t>
      </w:r>
      <w:r w:rsidRPr="008B5EA1">
        <w:rPr>
          <w:rFonts w:cs="Arial"/>
          <w:b/>
          <w:i/>
          <w:color w:val="4472C4" w:themeColor="accent1"/>
          <w:szCs w:val="18"/>
        </w:rPr>
        <w:t>(MNPS)</w:t>
      </w:r>
      <w:r w:rsidRPr="00037D69">
        <w:rPr>
          <w:rFonts w:ascii="Calibri" w:hAnsi="Calibri" w:cs="Calibri"/>
        </w:rPr>
        <w:t>” para el tratamiento de “</w:t>
      </w:r>
      <w:r>
        <w:rPr>
          <w:rFonts w:cs="Arial"/>
          <w:b/>
          <w:i/>
          <w:color w:val="4472C4" w:themeColor="accent1"/>
          <w:szCs w:val="18"/>
        </w:rPr>
        <w:t>Emisión de Aprobaciones Específicas</w:t>
      </w:r>
      <w:r w:rsidRPr="00037D69">
        <w:rPr>
          <w:rFonts w:ascii="Calibri" w:hAnsi="Calibri" w:cs="Calibri"/>
          <w:b/>
          <w:bCs/>
          <w:i/>
          <w:iCs/>
        </w:rPr>
        <w:t>”</w:t>
      </w:r>
      <w:r w:rsidRPr="00037D69">
        <w:rPr>
          <w:rFonts w:ascii="Calibri" w:hAnsi="Calibri" w:cs="Calibri"/>
        </w:rPr>
        <w:t>, por lo tanto:</w:t>
      </w:r>
    </w:p>
    <w:p w14:paraId="454FA360" w14:textId="77777777" w:rsidR="00722342" w:rsidRDefault="00722342" w:rsidP="00722342">
      <w:pPr>
        <w:numPr>
          <w:ilvl w:val="0"/>
          <w:numId w:val="24"/>
        </w:numPr>
        <w:spacing w:after="0" w:line="240" w:lineRule="auto"/>
        <w:jc w:val="both"/>
        <w:textAlignment w:val="baseline"/>
        <w:rPr>
          <w:rFonts w:ascii="Calibri" w:hAnsi="Calibri" w:cs="Calibri"/>
        </w:rPr>
      </w:pPr>
      <w:r w:rsidRPr="00037D69">
        <w:rPr>
          <w:rFonts w:ascii="Calibri" w:hAnsi="Calibri" w:cs="Calibri"/>
        </w:rPr>
        <w:t>Para la finalidad</w:t>
      </w:r>
      <w:r w:rsidRPr="00037D69">
        <w:rPr>
          <w:rFonts w:ascii="Calibri" w:hAnsi="Calibri" w:cs="Calibri"/>
          <w:b/>
          <w:bCs/>
        </w:rPr>
        <w:t xml:space="preserve"> </w:t>
      </w:r>
      <w:r w:rsidRPr="00037D69">
        <w:rPr>
          <w:rFonts w:ascii="Calibri" w:hAnsi="Calibri" w:cs="Calibri"/>
        </w:rPr>
        <w:t xml:space="preserve">de </w:t>
      </w:r>
      <w:r w:rsidRPr="00037D69">
        <w:rPr>
          <w:rFonts w:ascii="Calibri" w:hAnsi="Calibri" w:cs="Calibri"/>
          <w:b/>
          <w:bCs/>
        </w:rPr>
        <w:t>“</w:t>
      </w:r>
      <w:r w:rsidRPr="00037D69">
        <w:rPr>
          <w:rFonts w:ascii="Calibri" w:hAnsi="Calibri" w:cs="Calibri"/>
          <w:b/>
          <w:bCs/>
          <w:i/>
          <w:iCs/>
          <w:color w:val="4F81BD"/>
        </w:rPr>
        <w:t>la Aprobación Específica NAT HLA (MNPS)</w:t>
      </w:r>
      <w:r w:rsidRPr="00037D69">
        <w:rPr>
          <w:rFonts w:ascii="Calibri" w:hAnsi="Calibri" w:cs="Calibri"/>
          <w:b/>
          <w:bCs/>
        </w:rPr>
        <w:t xml:space="preserve">”. </w:t>
      </w:r>
      <w:r w:rsidRPr="00037D69">
        <w:rPr>
          <w:rFonts w:ascii="Calibri" w:hAnsi="Calibri" w:cs="Calibri"/>
        </w:rPr>
        <w:t>El usuario no podrá negar su consentimiento por ser este una obligación legal, definida por la “</w:t>
      </w:r>
      <w:r w:rsidRPr="00037D69">
        <w:rPr>
          <w:rFonts w:ascii="Calibri" w:hAnsi="Calibri" w:cs="Calibri"/>
          <w:i/>
          <w:iCs/>
        </w:rPr>
        <w:t>Ley 39/2015, de 1 de octubre, del Procedimiento Administrativo Común de las Administraciones Públicas</w:t>
      </w:r>
      <w:r w:rsidRPr="00037D69">
        <w:rPr>
          <w:rFonts w:ascii="Calibri" w:hAnsi="Calibri" w:cs="Calibri"/>
        </w:rPr>
        <w:t>” y el “</w:t>
      </w:r>
      <w:r>
        <w:rPr>
          <w:rFonts w:ascii="Calibri" w:hAnsi="Calibri" w:cs="Calibri"/>
          <w:i/>
          <w:iCs/>
        </w:rPr>
        <w:t xml:space="preserve">Reglamento (UE) nº </w:t>
      </w:r>
      <w:r w:rsidRPr="00037D69">
        <w:rPr>
          <w:rFonts w:ascii="Calibri" w:hAnsi="Calibri" w:cs="Calibri"/>
          <w:i/>
          <w:iCs/>
        </w:rPr>
        <w:t>965/2012 de la Comisión de 5 de octubre de 2012 por el que se establecen requisitos técnicos y procedimientos administrativos en relación con las operaciones aérea</w:t>
      </w:r>
      <w:r>
        <w:rPr>
          <w:rFonts w:ascii="Calibri" w:hAnsi="Calibri" w:cs="Calibri"/>
          <w:i/>
          <w:iCs/>
        </w:rPr>
        <w:t xml:space="preserve">s en virtud del Reglamento (CE) </w:t>
      </w:r>
      <w:r w:rsidRPr="00037D69">
        <w:rPr>
          <w:rFonts w:ascii="Calibri" w:hAnsi="Calibri" w:cs="Calibri"/>
          <w:i/>
          <w:iCs/>
        </w:rPr>
        <w:t>Nº 216/2008 del Parlamento Europeo y del Consejo.</w:t>
      </w:r>
      <w:r w:rsidRPr="00037D69">
        <w:rPr>
          <w:rFonts w:ascii="Calibri" w:hAnsi="Calibri" w:cs="Calibri"/>
        </w:rPr>
        <w:t>”</w:t>
      </w:r>
    </w:p>
    <w:p w14:paraId="538DDCBF" w14:textId="77777777" w:rsidR="00722342" w:rsidRPr="00037D69" w:rsidRDefault="00722342" w:rsidP="00722342">
      <w:pPr>
        <w:jc w:val="both"/>
        <w:textAlignment w:val="baseline"/>
        <w:rPr>
          <w:rFonts w:ascii="Segoe UI" w:hAnsi="Segoe UI" w:cs="Segoe UI"/>
          <w:sz w:val="18"/>
          <w:szCs w:val="18"/>
        </w:rPr>
      </w:pPr>
      <w:r w:rsidRPr="00037D69">
        <w:rPr>
          <w:rFonts w:ascii="Calibri" w:hAnsi="Calibri" w:cs="Calibri"/>
        </w:rPr>
        <w:t>Este tratamiento de datos de carácter personal se encuentra incluido en el Registro de Datos Personales de AESA.</w:t>
      </w:r>
    </w:p>
    <w:p w14:paraId="1AF2D35B" w14:textId="77777777" w:rsidR="00722342" w:rsidRPr="00037D69" w:rsidRDefault="00722342" w:rsidP="00722342">
      <w:pPr>
        <w:jc w:val="both"/>
        <w:textAlignment w:val="baseline"/>
        <w:rPr>
          <w:rFonts w:ascii="Segoe UI" w:hAnsi="Segoe UI" w:cs="Segoe UI"/>
          <w:sz w:val="18"/>
          <w:szCs w:val="18"/>
        </w:rPr>
      </w:pPr>
      <w:r w:rsidRPr="00037D69">
        <w:rPr>
          <w:rFonts w:ascii="Calibri" w:hAnsi="Calibri" w:cs="Calibri"/>
        </w:rPr>
        <w:t xml:space="preserve">La legalidad del tratamiento está basada </w:t>
      </w:r>
      <w:r w:rsidRPr="00037D69">
        <w:rPr>
          <w:rFonts w:ascii="Calibri" w:hAnsi="Calibri" w:cs="Calibri"/>
          <w:color w:val="000000"/>
        </w:rPr>
        <w:t>en una obligación legal.</w:t>
      </w:r>
    </w:p>
    <w:p w14:paraId="3BB97658" w14:textId="77777777" w:rsidR="00722342" w:rsidRPr="00037D69" w:rsidRDefault="00722342" w:rsidP="00722342">
      <w:pPr>
        <w:jc w:val="both"/>
        <w:textAlignment w:val="baseline"/>
        <w:rPr>
          <w:rFonts w:ascii="Segoe UI" w:hAnsi="Segoe UI" w:cs="Segoe UI"/>
          <w:sz w:val="18"/>
          <w:szCs w:val="18"/>
        </w:rPr>
      </w:pPr>
      <w:r w:rsidRPr="00037D69">
        <w:rPr>
          <w:rFonts w:ascii="Calibri" w:hAnsi="Calibri" w:cs="Calibri"/>
          <w:color w:val="000000"/>
        </w:rPr>
        <w:t>La información de carácter personal para la que ha facilitado el consentimiento será conservada mientras sea necesaria o no se ejerza su derecho de cancelación o supresión.</w:t>
      </w:r>
    </w:p>
    <w:p w14:paraId="2803EC4B" w14:textId="77777777" w:rsidR="00722342" w:rsidRPr="00037D69" w:rsidRDefault="00722342" w:rsidP="00722342">
      <w:pPr>
        <w:jc w:val="both"/>
        <w:textAlignment w:val="baseline"/>
        <w:rPr>
          <w:rFonts w:ascii="Segoe UI" w:hAnsi="Segoe UI" w:cs="Segoe UI"/>
          <w:sz w:val="18"/>
          <w:szCs w:val="18"/>
        </w:rPr>
      </w:pPr>
      <w:r w:rsidRPr="00037D69">
        <w:rPr>
          <w:rFonts w:ascii="Calibri" w:hAnsi="Calibri" w:cs="Calibri"/>
          <w:color w:val="000000"/>
        </w:rPr>
        <w:t>La información puede ser cedida a terceros para colaborar en la gestión de los datos de carácter personal, únicamente para la finalidad descrita anteriormente.</w:t>
      </w:r>
    </w:p>
    <w:p w14:paraId="6612B822" w14:textId="77777777" w:rsidR="00722342" w:rsidRPr="00037D69" w:rsidRDefault="00722342" w:rsidP="00722342">
      <w:pPr>
        <w:jc w:val="both"/>
        <w:textAlignment w:val="baseline"/>
        <w:rPr>
          <w:rFonts w:ascii="Segoe UI" w:hAnsi="Segoe UI" w:cs="Segoe UI"/>
          <w:sz w:val="18"/>
          <w:szCs w:val="18"/>
        </w:rPr>
      </w:pPr>
      <w:r w:rsidRPr="00037D69">
        <w:rPr>
          <w:rFonts w:ascii="Calibri" w:hAnsi="Calibri" w:cs="Calibri"/>
          <w:color w:val="000000"/>
        </w:rPr>
        <w:t xml:space="preserve">La categoría de los datos de carácter personal que se tratan son únicamente </w:t>
      </w:r>
      <w:r w:rsidRPr="00037D69">
        <w:rPr>
          <w:rFonts w:ascii="Calibri" w:hAnsi="Calibri" w:cs="Calibri"/>
          <w:b/>
          <w:bCs/>
          <w:i/>
          <w:iCs/>
        </w:rPr>
        <w:t>Datos identificativos (Nombre, Apellidos, Correo Electrónico, Dirección, Firma, Teléfono, etc.) y Datos relacionados con el documento presentado.</w:t>
      </w:r>
    </w:p>
    <w:p w14:paraId="5D53DA54" w14:textId="77777777" w:rsidR="00722342" w:rsidRPr="00037D69" w:rsidRDefault="00722342" w:rsidP="00722342">
      <w:pPr>
        <w:jc w:val="both"/>
        <w:textAlignment w:val="baseline"/>
        <w:rPr>
          <w:rFonts w:ascii="Segoe UI" w:hAnsi="Segoe UI" w:cs="Segoe UI"/>
          <w:sz w:val="18"/>
          <w:szCs w:val="18"/>
        </w:rPr>
      </w:pPr>
      <w:r w:rsidRPr="00037D69">
        <w:rPr>
          <w:rFonts w:ascii="Calibri" w:hAnsi="Calibri" w:cs="Calibri"/>
          <w:color w:val="000000"/>
        </w:rPr>
        <w:t xml:space="preserve">De acuerdo con lo previsto en el citado </w:t>
      </w:r>
      <w:r w:rsidRPr="00037D69">
        <w:rPr>
          <w:rFonts w:ascii="Calibri" w:hAnsi="Calibri" w:cs="Calibri"/>
          <w:i/>
          <w:iCs/>
          <w:color w:val="000000"/>
        </w:rPr>
        <w:t>Reglamento General de Protección de Datos</w:t>
      </w:r>
      <w:r w:rsidRPr="00037D69">
        <w:rPr>
          <w:rFonts w:ascii="Calibri" w:hAnsi="Calibri" w:cs="Calibri"/>
          <w:color w:val="000000"/>
        </w:rPr>
        <w:t xml:space="preserve">, puede ejercitar sus derechos Acceso, Rectificación, Supresión, Portabilidad de sus datos, la Limitación u Oposición a su tratamiento ante el Delegado de Protección de Datos, dirigiendo una comunicación al correo </w:t>
      </w:r>
      <w:hyperlink r:id="rId18" w:tgtFrame="_blank" w:history="1">
        <w:r w:rsidRPr="00037D69">
          <w:rPr>
            <w:rFonts w:ascii="Calibri" w:hAnsi="Calibri" w:cs="Calibri"/>
            <w:color w:val="0000FF"/>
            <w:u w:val="single"/>
          </w:rPr>
          <w:t>dpd.aesa@seguridadaerea.es</w:t>
        </w:r>
      </w:hyperlink>
      <w:r w:rsidRPr="00037D69">
        <w:rPr>
          <w:rFonts w:ascii="Calibri" w:hAnsi="Calibri" w:cs="Calibri"/>
          <w:color w:val="000000"/>
          <w:u w:val="single"/>
        </w:rPr>
        <w:t>.</w:t>
      </w:r>
    </w:p>
    <w:p w14:paraId="0FBD435A" w14:textId="77777777" w:rsidR="00722342" w:rsidRPr="00037D69" w:rsidRDefault="00722342" w:rsidP="00722342">
      <w:pPr>
        <w:jc w:val="both"/>
        <w:textAlignment w:val="baseline"/>
        <w:rPr>
          <w:rFonts w:ascii="Segoe UI" w:hAnsi="Segoe UI" w:cs="Segoe UI"/>
          <w:sz w:val="18"/>
          <w:szCs w:val="18"/>
        </w:rPr>
      </w:pPr>
      <w:r w:rsidRPr="00037D69">
        <w:rPr>
          <w:rFonts w:ascii="Calibri" w:hAnsi="Calibri" w:cs="Calibri"/>
          <w:color w:val="000000"/>
          <w:u w:val="single"/>
        </w:rPr>
        <w:t>Para más información sobre el tratamiento de los datos de carácter personal pulse el siguiente enlace:</w:t>
      </w:r>
    </w:p>
    <w:p w14:paraId="07BD5466" w14:textId="77777777" w:rsidR="00722342" w:rsidRPr="00037D69" w:rsidRDefault="00260180" w:rsidP="00722342">
      <w:pPr>
        <w:jc w:val="both"/>
        <w:textAlignment w:val="baseline"/>
        <w:rPr>
          <w:rFonts w:ascii="Segoe UI" w:hAnsi="Segoe UI" w:cs="Segoe UI"/>
          <w:sz w:val="18"/>
          <w:szCs w:val="18"/>
        </w:rPr>
      </w:pPr>
      <w:hyperlink r:id="rId19" w:tgtFrame="_blank" w:history="1">
        <w:r w:rsidR="00722342" w:rsidRPr="00037D69">
          <w:rPr>
            <w:rFonts w:ascii="Calibri" w:hAnsi="Calibri" w:cs="Calibri"/>
            <w:color w:val="0000FF"/>
            <w:u w:val="single"/>
          </w:rPr>
          <w:t>https://www.seguridadaerea.gob.es/es/quienes-somos/normativa-aesa/proteccion-de-datos</w:t>
        </w:r>
      </w:hyperlink>
    </w:p>
    <w:sectPr w:rsidR="00722342" w:rsidRPr="00037D69" w:rsidSect="001A3DA3">
      <w:headerReference w:type="default" r:id="rId20"/>
      <w:pgSz w:w="11906" w:h="16838"/>
      <w:pgMar w:top="1418"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634C" w14:textId="77777777" w:rsidR="00260180" w:rsidRDefault="00260180" w:rsidP="000237DC">
      <w:pPr>
        <w:spacing w:after="0" w:line="240" w:lineRule="auto"/>
      </w:pPr>
      <w:r>
        <w:separator/>
      </w:r>
    </w:p>
  </w:endnote>
  <w:endnote w:type="continuationSeparator" w:id="0">
    <w:p w14:paraId="76840334" w14:textId="77777777" w:rsidR="00260180" w:rsidRDefault="00260180"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722342" w14:paraId="053D5AE7" w14:textId="77777777" w:rsidTr="0061150E">
      <w:tc>
        <w:tcPr>
          <w:tcW w:w="2269" w:type="dxa"/>
          <w:vAlign w:val="center"/>
        </w:tcPr>
        <w:p w14:paraId="053D5AE3" w14:textId="77777777" w:rsidR="00722342" w:rsidRPr="003A0FC6" w:rsidRDefault="00722342" w:rsidP="00A52B97">
          <w:pPr>
            <w:pStyle w:val="Piedepgina"/>
            <w:jc w:val="center"/>
            <w:rPr>
              <w:sz w:val="28"/>
              <w:szCs w:val="28"/>
            </w:rPr>
          </w:pPr>
        </w:p>
      </w:tc>
      <w:tc>
        <w:tcPr>
          <w:tcW w:w="6662" w:type="dxa"/>
          <w:vAlign w:val="center"/>
        </w:tcPr>
        <w:p w14:paraId="053D5AE4" w14:textId="77777777" w:rsidR="00722342" w:rsidRPr="003A0FC6" w:rsidRDefault="00722342" w:rsidP="00A52B97">
          <w:pPr>
            <w:pStyle w:val="Piedepgina"/>
            <w:jc w:val="center"/>
            <w:rPr>
              <w:sz w:val="28"/>
              <w:szCs w:val="28"/>
            </w:rPr>
          </w:pPr>
        </w:p>
      </w:tc>
      <w:tc>
        <w:tcPr>
          <w:tcW w:w="1560" w:type="dxa"/>
          <w:tcMar>
            <w:left w:w="0" w:type="dxa"/>
          </w:tcMar>
          <w:vAlign w:val="center"/>
        </w:tcPr>
        <w:p w14:paraId="053D5AE5" w14:textId="77777777" w:rsidR="00722342" w:rsidRPr="003A0FC6" w:rsidRDefault="00722342" w:rsidP="00C7788D">
          <w:pPr>
            <w:pStyle w:val="Piedepgina"/>
            <w:rPr>
              <w:sz w:val="28"/>
              <w:szCs w:val="28"/>
            </w:rPr>
          </w:pPr>
        </w:p>
      </w:tc>
      <w:tc>
        <w:tcPr>
          <w:tcW w:w="708" w:type="dxa"/>
        </w:tcPr>
        <w:p w14:paraId="053D5AE6" w14:textId="77777777" w:rsidR="00722342" w:rsidRPr="003A0FC6" w:rsidRDefault="00722342">
          <w:pPr>
            <w:pStyle w:val="Piedepgina"/>
            <w:rPr>
              <w:sz w:val="28"/>
              <w:szCs w:val="28"/>
            </w:rPr>
          </w:pPr>
        </w:p>
      </w:tc>
    </w:tr>
    <w:tr w:rsidR="00722342" w14:paraId="053D5AEE" w14:textId="77777777" w:rsidTr="0061150E">
      <w:trPr>
        <w:trHeight w:val="397"/>
      </w:trPr>
      <w:tc>
        <w:tcPr>
          <w:tcW w:w="2269" w:type="dxa"/>
          <w:vAlign w:val="center"/>
        </w:tcPr>
        <w:p w14:paraId="053D5AE8" w14:textId="7F1E2539" w:rsidR="00722342" w:rsidRPr="00496A3E" w:rsidRDefault="001B4C21" w:rsidP="00496A3E">
          <w:pPr>
            <w:pStyle w:val="Piedepgina"/>
            <w:rPr>
              <w:rFonts w:ascii="Gill Sans MT" w:hAnsi="Gill Sans MT"/>
              <w:sz w:val="14"/>
              <w:szCs w:val="14"/>
              <w:lang w:val="en-GB"/>
            </w:rPr>
          </w:pPr>
          <w:r>
            <w:rPr>
              <w:rFonts w:ascii="Gill Sans MT" w:hAnsi="Gill Sans MT" w:cs="Arial"/>
              <w:sz w:val="14"/>
              <w:lang w:val="en-GB"/>
            </w:rPr>
            <w:t>OPS-SPA-P01-F12</w:t>
          </w:r>
          <w:r w:rsidR="00722342" w:rsidRPr="00496A3E">
            <w:rPr>
              <w:rFonts w:ascii="Gill Sans MT" w:hAnsi="Gill Sans MT" w:cs="Arial"/>
              <w:sz w:val="14"/>
              <w:lang w:val="en-GB"/>
            </w:rPr>
            <w:t xml:space="preserve">A </w:t>
          </w:r>
          <w:r w:rsidR="00496A3E" w:rsidRPr="00496A3E">
            <w:rPr>
              <w:rFonts w:ascii="Gill Sans MT" w:hAnsi="Gill Sans MT" w:cs="Arial"/>
              <w:sz w:val="14"/>
              <w:lang w:val="en-GB"/>
            </w:rPr>
            <w:t xml:space="preserve">Ed. </w:t>
          </w:r>
          <w:r w:rsidR="00496A3E">
            <w:rPr>
              <w:rFonts w:ascii="Gill Sans MT" w:hAnsi="Gill Sans MT" w:cs="Arial"/>
              <w:sz w:val="14"/>
              <w:lang w:val="en-GB"/>
            </w:rPr>
            <w:t>0</w:t>
          </w:r>
          <w:r w:rsidR="00722342" w:rsidRPr="00496A3E">
            <w:rPr>
              <w:rFonts w:ascii="Gill Sans MT" w:hAnsi="Gill Sans MT" w:cs="Arial"/>
              <w:sz w:val="14"/>
              <w:lang w:val="en-GB"/>
            </w:rPr>
            <w:t>1</w:t>
          </w:r>
        </w:p>
      </w:tc>
      <w:tc>
        <w:tcPr>
          <w:tcW w:w="6662" w:type="dxa"/>
          <w:vAlign w:val="center"/>
        </w:tcPr>
        <w:p w14:paraId="053D5AE9" w14:textId="583C20CB" w:rsidR="00722342" w:rsidRPr="003A7EFA" w:rsidRDefault="00722342" w:rsidP="00A52B9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053D5AEA" w14:textId="77777777" w:rsidR="00722342" w:rsidRPr="003A7EFA" w:rsidRDefault="00722342" w:rsidP="003A7EFA">
          <w:pPr>
            <w:pStyle w:val="Piedepgina"/>
            <w:rPr>
              <w:rFonts w:ascii="Gill Sans MT" w:hAnsi="Gill Sans MT"/>
              <w:sz w:val="10"/>
              <w:szCs w:val="10"/>
            </w:rPr>
          </w:pPr>
          <w:r w:rsidRPr="003A7EFA">
            <w:rPr>
              <w:rFonts w:ascii="Gill Sans MT" w:hAnsi="Gill Sans MT"/>
              <w:sz w:val="10"/>
              <w:szCs w:val="10"/>
            </w:rPr>
            <w:t>MINISTERIO</w:t>
          </w:r>
        </w:p>
        <w:p w14:paraId="053D5AEB" w14:textId="77777777" w:rsidR="00722342" w:rsidRDefault="00722342" w:rsidP="003A7EFA">
          <w:pPr>
            <w:pStyle w:val="Piedepgina"/>
            <w:rPr>
              <w:rFonts w:ascii="Gill Sans MT" w:hAnsi="Gill Sans MT"/>
              <w:sz w:val="10"/>
              <w:szCs w:val="10"/>
            </w:rPr>
          </w:pPr>
          <w:r w:rsidRPr="003A7EFA">
            <w:rPr>
              <w:rFonts w:ascii="Gill Sans MT" w:hAnsi="Gill Sans MT"/>
              <w:sz w:val="10"/>
              <w:szCs w:val="10"/>
            </w:rPr>
            <w:t>DE TRANSPORTES, MOVILIDAD</w:t>
          </w:r>
        </w:p>
        <w:p w14:paraId="053D5AEC" w14:textId="77777777" w:rsidR="00722342" w:rsidRPr="003A7EFA" w:rsidRDefault="00722342"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053D5AED" w14:textId="77777777" w:rsidR="00722342" w:rsidRPr="003A7EFA" w:rsidRDefault="00722342">
          <w:pPr>
            <w:pStyle w:val="Piedepgina"/>
            <w:rPr>
              <w:rFonts w:ascii="Gill Sans MT" w:hAnsi="Gill Sans MT"/>
              <w:sz w:val="14"/>
              <w:szCs w:val="14"/>
            </w:rPr>
          </w:pPr>
        </w:p>
      </w:tc>
    </w:tr>
    <w:tr w:rsidR="00722342" w14:paraId="053D5AF4" w14:textId="77777777" w:rsidTr="0061150E">
      <w:trPr>
        <w:trHeight w:val="272"/>
      </w:trPr>
      <w:tc>
        <w:tcPr>
          <w:tcW w:w="2269" w:type="dxa"/>
          <w:tcMar>
            <w:top w:w="28" w:type="dxa"/>
          </w:tcMar>
          <w:vAlign w:val="center"/>
        </w:tcPr>
        <w:p w14:paraId="053D5AEF" w14:textId="0B2C384D" w:rsidR="00722342" w:rsidRPr="003A7EFA" w:rsidRDefault="00722342"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B2528C">
            <w:rPr>
              <w:rFonts w:ascii="Gill Sans MT" w:hAnsi="Gill Sans MT" w:cs="Arial"/>
              <w:noProof/>
              <w:sz w:val="14"/>
              <w:szCs w:val="14"/>
            </w:rPr>
            <w:t>3</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B2528C">
            <w:rPr>
              <w:rFonts w:ascii="Gill Sans MT" w:hAnsi="Gill Sans MT" w:cs="Arial"/>
              <w:noProof/>
              <w:sz w:val="14"/>
              <w:szCs w:val="14"/>
            </w:rPr>
            <w:t>15</w:t>
          </w:r>
          <w:r>
            <w:rPr>
              <w:rFonts w:ascii="Gill Sans MT" w:hAnsi="Gill Sans MT" w:cs="Arial"/>
              <w:sz w:val="14"/>
              <w:szCs w:val="14"/>
            </w:rPr>
            <w:fldChar w:fldCharType="end"/>
          </w:r>
        </w:p>
      </w:tc>
      <w:tc>
        <w:tcPr>
          <w:tcW w:w="6662" w:type="dxa"/>
          <w:tcMar>
            <w:top w:w="28" w:type="dxa"/>
          </w:tcMar>
          <w:vAlign w:val="center"/>
        </w:tcPr>
        <w:p w14:paraId="053D5AF0" w14:textId="77777777" w:rsidR="00722342" w:rsidRPr="003A7EFA" w:rsidRDefault="00722342"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053D5AF1" w14:textId="77777777" w:rsidR="00722342" w:rsidRPr="003A7EFA" w:rsidRDefault="00722342" w:rsidP="003A7EFA">
          <w:pPr>
            <w:pStyle w:val="Piedepgina"/>
            <w:rPr>
              <w:rFonts w:ascii="Gill Sans MT" w:hAnsi="Gill Sans MT"/>
              <w:sz w:val="10"/>
              <w:szCs w:val="10"/>
            </w:rPr>
          </w:pPr>
          <w:r w:rsidRPr="003A7EFA">
            <w:rPr>
              <w:rFonts w:ascii="Gill Sans MT" w:hAnsi="Gill Sans MT"/>
              <w:sz w:val="10"/>
              <w:szCs w:val="10"/>
            </w:rPr>
            <w:t>AGENCIA ESTATAL</w:t>
          </w:r>
        </w:p>
        <w:p w14:paraId="053D5AF2" w14:textId="77777777" w:rsidR="00722342" w:rsidRPr="003A7EFA" w:rsidRDefault="00722342"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053D5AF3" w14:textId="77777777" w:rsidR="00722342" w:rsidRPr="003A7EFA" w:rsidRDefault="00722342">
          <w:pPr>
            <w:pStyle w:val="Piedepgina"/>
            <w:rPr>
              <w:rFonts w:ascii="Gill Sans MT" w:hAnsi="Gill Sans MT"/>
              <w:sz w:val="14"/>
              <w:szCs w:val="14"/>
            </w:rPr>
          </w:pPr>
        </w:p>
      </w:tc>
    </w:tr>
    <w:tr w:rsidR="00722342" w14:paraId="053D5AF9" w14:textId="77777777" w:rsidTr="0061150E">
      <w:trPr>
        <w:trHeight w:val="272"/>
      </w:trPr>
      <w:tc>
        <w:tcPr>
          <w:tcW w:w="2269" w:type="dxa"/>
          <w:vAlign w:val="center"/>
        </w:tcPr>
        <w:p w14:paraId="053D5AF5" w14:textId="77777777" w:rsidR="00722342" w:rsidRPr="003A7EFA" w:rsidRDefault="00722342" w:rsidP="00A52B97">
          <w:pPr>
            <w:pStyle w:val="Piedepgina"/>
            <w:rPr>
              <w:rFonts w:ascii="Gill Sans MT" w:hAnsi="Gill Sans MT"/>
              <w:sz w:val="14"/>
              <w:szCs w:val="14"/>
            </w:rPr>
          </w:pPr>
        </w:p>
      </w:tc>
      <w:tc>
        <w:tcPr>
          <w:tcW w:w="6662" w:type="dxa"/>
          <w:vAlign w:val="center"/>
        </w:tcPr>
        <w:p w14:paraId="053D5AF6" w14:textId="77777777" w:rsidR="00722342" w:rsidRPr="003A7EFA" w:rsidRDefault="00722342" w:rsidP="00A52B97">
          <w:pPr>
            <w:pStyle w:val="Piedepgina"/>
            <w:jc w:val="center"/>
            <w:rPr>
              <w:rFonts w:ascii="Gill Sans MT" w:hAnsi="Gill Sans MT" w:cs="Arial"/>
              <w:i/>
              <w:sz w:val="14"/>
              <w:szCs w:val="14"/>
            </w:rPr>
          </w:pPr>
        </w:p>
      </w:tc>
      <w:tc>
        <w:tcPr>
          <w:tcW w:w="1560" w:type="dxa"/>
          <w:tcMar>
            <w:left w:w="0" w:type="dxa"/>
          </w:tcMar>
        </w:tcPr>
        <w:p w14:paraId="053D5AF7" w14:textId="77777777" w:rsidR="00722342" w:rsidRPr="003A7EFA" w:rsidRDefault="00722342" w:rsidP="00C7788D">
          <w:pPr>
            <w:pStyle w:val="Piedepgina"/>
            <w:rPr>
              <w:rFonts w:ascii="Gill Sans MT" w:hAnsi="Gill Sans MT"/>
              <w:sz w:val="14"/>
              <w:szCs w:val="14"/>
            </w:rPr>
          </w:pPr>
        </w:p>
      </w:tc>
      <w:tc>
        <w:tcPr>
          <w:tcW w:w="708" w:type="dxa"/>
        </w:tcPr>
        <w:p w14:paraId="053D5AF8" w14:textId="77777777" w:rsidR="00722342" w:rsidRPr="003A7EFA" w:rsidRDefault="00722342" w:rsidP="00C7788D">
          <w:pPr>
            <w:pStyle w:val="Piedepgina"/>
            <w:rPr>
              <w:rFonts w:ascii="Gill Sans MT" w:hAnsi="Gill Sans MT"/>
              <w:sz w:val="14"/>
              <w:szCs w:val="14"/>
            </w:rPr>
          </w:pPr>
        </w:p>
      </w:tc>
    </w:tr>
  </w:tbl>
  <w:p w14:paraId="053D5AFA" w14:textId="77777777" w:rsidR="00722342" w:rsidRPr="00F90B43" w:rsidRDefault="00722342">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722342" w14:paraId="053D5B11" w14:textId="77777777" w:rsidTr="0061150E">
      <w:trPr>
        <w:trHeight w:val="269"/>
      </w:trPr>
      <w:tc>
        <w:tcPr>
          <w:tcW w:w="2552" w:type="dxa"/>
          <w:tcBorders>
            <w:top w:val="nil"/>
            <w:left w:val="nil"/>
            <w:bottom w:val="nil"/>
            <w:right w:val="nil"/>
          </w:tcBorders>
        </w:tcPr>
        <w:p w14:paraId="053D5B0E" w14:textId="77777777" w:rsidR="00722342" w:rsidRPr="003A0FC6" w:rsidRDefault="00722342">
          <w:pPr>
            <w:pStyle w:val="Piedepgina"/>
            <w:rPr>
              <w:sz w:val="28"/>
              <w:szCs w:val="28"/>
            </w:rPr>
          </w:pPr>
        </w:p>
      </w:tc>
      <w:tc>
        <w:tcPr>
          <w:tcW w:w="5245" w:type="dxa"/>
          <w:tcBorders>
            <w:top w:val="nil"/>
            <w:left w:val="nil"/>
            <w:bottom w:val="nil"/>
            <w:right w:val="nil"/>
          </w:tcBorders>
        </w:tcPr>
        <w:p w14:paraId="053D5B0F" w14:textId="77777777" w:rsidR="00722342" w:rsidRPr="003A0FC6" w:rsidRDefault="00722342">
          <w:pPr>
            <w:pStyle w:val="Piedepgina"/>
            <w:rPr>
              <w:sz w:val="28"/>
              <w:szCs w:val="28"/>
            </w:rPr>
          </w:pPr>
        </w:p>
      </w:tc>
      <w:tc>
        <w:tcPr>
          <w:tcW w:w="2544" w:type="dxa"/>
          <w:tcBorders>
            <w:top w:val="nil"/>
            <w:left w:val="nil"/>
            <w:bottom w:val="nil"/>
            <w:right w:val="nil"/>
          </w:tcBorders>
        </w:tcPr>
        <w:p w14:paraId="053D5B10" w14:textId="77777777" w:rsidR="00722342" w:rsidRPr="003A0FC6" w:rsidRDefault="00722342">
          <w:pPr>
            <w:pStyle w:val="Piedepgina"/>
            <w:rPr>
              <w:sz w:val="28"/>
              <w:szCs w:val="28"/>
            </w:rPr>
          </w:pPr>
        </w:p>
      </w:tc>
    </w:tr>
    <w:tr w:rsidR="00722342" w14:paraId="053D5B15" w14:textId="77777777" w:rsidTr="00FC433B">
      <w:trPr>
        <w:trHeight w:val="269"/>
      </w:trPr>
      <w:tc>
        <w:tcPr>
          <w:tcW w:w="2552" w:type="dxa"/>
          <w:tcBorders>
            <w:top w:val="nil"/>
            <w:left w:val="nil"/>
            <w:bottom w:val="nil"/>
            <w:right w:val="nil"/>
          </w:tcBorders>
          <w:tcMar>
            <w:left w:w="0" w:type="dxa"/>
          </w:tcMar>
          <w:vAlign w:val="center"/>
        </w:tcPr>
        <w:p w14:paraId="053D5B12" w14:textId="3024B46A" w:rsidR="00722342" w:rsidRPr="00496A3E" w:rsidRDefault="001B4C21" w:rsidP="00C1733B">
          <w:pPr>
            <w:pStyle w:val="Textonotapie"/>
            <w:tabs>
              <w:tab w:val="left" w:pos="1915"/>
              <w:tab w:val="left" w:pos="8080"/>
            </w:tabs>
            <w:ind w:right="-42"/>
            <w:rPr>
              <w:rFonts w:ascii="Gill Sans MT" w:hAnsi="Gill Sans MT" w:cs="Arial"/>
              <w:sz w:val="14"/>
              <w:lang w:val="en-GB"/>
            </w:rPr>
          </w:pPr>
          <w:r>
            <w:rPr>
              <w:rFonts w:ascii="Gill Sans MT" w:hAnsi="Gill Sans MT" w:cs="Arial"/>
              <w:sz w:val="14"/>
              <w:lang w:val="en-GB"/>
            </w:rPr>
            <w:t>OPS-SPA-P01-F12</w:t>
          </w:r>
          <w:r w:rsidR="00496A3E" w:rsidRPr="00496A3E">
            <w:rPr>
              <w:rFonts w:ascii="Gill Sans MT" w:hAnsi="Gill Sans MT" w:cs="Arial"/>
              <w:sz w:val="14"/>
              <w:lang w:val="en-GB"/>
            </w:rPr>
            <w:t xml:space="preserve">A Ed. </w:t>
          </w:r>
          <w:r w:rsidR="00496A3E">
            <w:rPr>
              <w:rFonts w:ascii="Gill Sans MT" w:hAnsi="Gill Sans MT" w:cs="Arial"/>
              <w:sz w:val="14"/>
              <w:lang w:val="en-GB"/>
            </w:rPr>
            <w:t>0</w:t>
          </w:r>
          <w:r w:rsidR="00496A3E" w:rsidRPr="00496A3E">
            <w:rPr>
              <w:rFonts w:ascii="Gill Sans MT" w:hAnsi="Gill Sans MT" w:cs="Arial"/>
              <w:sz w:val="14"/>
              <w:lang w:val="en-GB"/>
            </w:rPr>
            <w:t>1</w:t>
          </w:r>
        </w:p>
      </w:tc>
      <w:tc>
        <w:tcPr>
          <w:tcW w:w="5245" w:type="dxa"/>
          <w:tcBorders>
            <w:top w:val="nil"/>
            <w:left w:val="nil"/>
            <w:bottom w:val="nil"/>
            <w:right w:val="single" w:sz="4" w:space="0" w:color="auto"/>
          </w:tcBorders>
          <w:vAlign w:val="center"/>
        </w:tcPr>
        <w:p w14:paraId="053D5B13" w14:textId="26664610" w:rsidR="00722342" w:rsidRPr="00C1733B" w:rsidRDefault="00722342" w:rsidP="00C1733B">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053D5B14" w14:textId="77777777" w:rsidR="00722342" w:rsidRPr="00307B2A" w:rsidRDefault="00722342"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722342" w14:paraId="053D5B19" w14:textId="77777777" w:rsidTr="00722342">
      <w:trPr>
        <w:trHeight w:val="269"/>
      </w:trPr>
      <w:tc>
        <w:tcPr>
          <w:tcW w:w="2552" w:type="dxa"/>
          <w:tcBorders>
            <w:top w:val="nil"/>
            <w:left w:val="nil"/>
            <w:bottom w:val="nil"/>
            <w:right w:val="nil"/>
          </w:tcBorders>
          <w:tcMar>
            <w:left w:w="57" w:type="dxa"/>
            <w:right w:w="57" w:type="dxa"/>
          </w:tcMar>
          <w:vAlign w:val="center"/>
        </w:tcPr>
        <w:p w14:paraId="053D5B16" w14:textId="77777777" w:rsidR="00722342" w:rsidRPr="00307B2A" w:rsidRDefault="00722342"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053D5B17" w14:textId="77777777" w:rsidR="00722342" w:rsidRPr="00307B2A" w:rsidRDefault="00722342"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053D5B18" w14:textId="77777777" w:rsidR="00722342" w:rsidRPr="00307B2A" w:rsidRDefault="00722342"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722342" w14:paraId="053D5B1D" w14:textId="77777777" w:rsidTr="0061150E">
      <w:trPr>
        <w:trHeight w:val="269"/>
      </w:trPr>
      <w:tc>
        <w:tcPr>
          <w:tcW w:w="2552" w:type="dxa"/>
          <w:tcBorders>
            <w:top w:val="nil"/>
            <w:left w:val="nil"/>
            <w:bottom w:val="nil"/>
            <w:right w:val="nil"/>
          </w:tcBorders>
          <w:tcMar>
            <w:left w:w="0" w:type="dxa"/>
            <w:right w:w="0" w:type="dxa"/>
          </w:tcMar>
          <w:vAlign w:val="center"/>
        </w:tcPr>
        <w:p w14:paraId="053D5B1A" w14:textId="77777777" w:rsidR="00722342" w:rsidRPr="00307B2A" w:rsidRDefault="00722342"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053D5B1B" w14:textId="77777777" w:rsidR="00722342" w:rsidRPr="00307B2A" w:rsidRDefault="00722342"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053D5B1C" w14:textId="77777777" w:rsidR="00722342" w:rsidRPr="00307B2A" w:rsidRDefault="00722342"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722342" w14:paraId="053D5B21" w14:textId="77777777" w:rsidTr="0061150E">
      <w:trPr>
        <w:trHeight w:val="269"/>
      </w:trPr>
      <w:tc>
        <w:tcPr>
          <w:tcW w:w="2552" w:type="dxa"/>
          <w:tcBorders>
            <w:top w:val="nil"/>
            <w:left w:val="nil"/>
            <w:bottom w:val="nil"/>
            <w:right w:val="nil"/>
          </w:tcBorders>
        </w:tcPr>
        <w:p w14:paraId="053D5B1E" w14:textId="77777777" w:rsidR="00722342" w:rsidRDefault="00722342" w:rsidP="00307B2A">
          <w:pPr>
            <w:pStyle w:val="Piedepgina"/>
          </w:pPr>
        </w:p>
      </w:tc>
      <w:tc>
        <w:tcPr>
          <w:tcW w:w="5245" w:type="dxa"/>
          <w:tcBorders>
            <w:top w:val="nil"/>
            <w:left w:val="nil"/>
            <w:bottom w:val="nil"/>
            <w:right w:val="single" w:sz="4" w:space="0" w:color="auto"/>
          </w:tcBorders>
        </w:tcPr>
        <w:p w14:paraId="053D5B1F" w14:textId="77777777" w:rsidR="00722342" w:rsidRDefault="00722342" w:rsidP="00307B2A">
          <w:pPr>
            <w:pStyle w:val="Piedepgina"/>
          </w:pPr>
        </w:p>
      </w:tc>
      <w:tc>
        <w:tcPr>
          <w:tcW w:w="2544" w:type="dxa"/>
          <w:tcBorders>
            <w:top w:val="nil"/>
            <w:left w:val="single" w:sz="4" w:space="0" w:color="auto"/>
            <w:bottom w:val="nil"/>
            <w:right w:val="nil"/>
          </w:tcBorders>
        </w:tcPr>
        <w:p w14:paraId="053D5B20" w14:textId="77777777" w:rsidR="00722342" w:rsidRDefault="00722342" w:rsidP="00307B2A">
          <w:pPr>
            <w:pStyle w:val="Piedepgina"/>
          </w:pPr>
        </w:p>
      </w:tc>
    </w:tr>
  </w:tbl>
  <w:p w14:paraId="053D5B22" w14:textId="77777777" w:rsidR="00722342" w:rsidRPr="00F90B43" w:rsidRDefault="00722342">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722342" w14:paraId="15BF450B" w14:textId="77777777" w:rsidTr="00722342">
      <w:tc>
        <w:tcPr>
          <w:tcW w:w="2269" w:type="dxa"/>
          <w:vAlign w:val="center"/>
        </w:tcPr>
        <w:p w14:paraId="5FB6C6FA" w14:textId="77777777" w:rsidR="00722342" w:rsidRPr="003A0FC6" w:rsidRDefault="00722342" w:rsidP="001A3DA3">
          <w:pPr>
            <w:pStyle w:val="Piedepgina"/>
            <w:jc w:val="center"/>
            <w:rPr>
              <w:sz w:val="28"/>
              <w:szCs w:val="28"/>
            </w:rPr>
          </w:pPr>
        </w:p>
      </w:tc>
      <w:tc>
        <w:tcPr>
          <w:tcW w:w="6662" w:type="dxa"/>
          <w:vAlign w:val="center"/>
        </w:tcPr>
        <w:p w14:paraId="01FC4C3A" w14:textId="77777777" w:rsidR="00722342" w:rsidRPr="003A0FC6" w:rsidRDefault="00722342" w:rsidP="001A3DA3">
          <w:pPr>
            <w:pStyle w:val="Piedepgina"/>
            <w:jc w:val="center"/>
            <w:rPr>
              <w:sz w:val="28"/>
              <w:szCs w:val="28"/>
            </w:rPr>
          </w:pPr>
        </w:p>
      </w:tc>
      <w:tc>
        <w:tcPr>
          <w:tcW w:w="1560" w:type="dxa"/>
          <w:tcMar>
            <w:left w:w="0" w:type="dxa"/>
          </w:tcMar>
          <w:vAlign w:val="center"/>
        </w:tcPr>
        <w:p w14:paraId="47050AA9" w14:textId="77777777" w:rsidR="00722342" w:rsidRPr="003A0FC6" w:rsidRDefault="00722342" w:rsidP="001A3DA3">
          <w:pPr>
            <w:pStyle w:val="Piedepgina"/>
            <w:rPr>
              <w:sz w:val="28"/>
              <w:szCs w:val="28"/>
            </w:rPr>
          </w:pPr>
        </w:p>
      </w:tc>
      <w:tc>
        <w:tcPr>
          <w:tcW w:w="708" w:type="dxa"/>
        </w:tcPr>
        <w:p w14:paraId="2776DB14" w14:textId="77777777" w:rsidR="00722342" w:rsidRPr="003A0FC6" w:rsidRDefault="00722342" w:rsidP="001A3DA3">
          <w:pPr>
            <w:pStyle w:val="Piedepgina"/>
            <w:rPr>
              <w:sz w:val="28"/>
              <w:szCs w:val="28"/>
            </w:rPr>
          </w:pPr>
        </w:p>
      </w:tc>
    </w:tr>
    <w:tr w:rsidR="00722342" w14:paraId="5B9BEC9B" w14:textId="77777777" w:rsidTr="00722342">
      <w:trPr>
        <w:trHeight w:val="397"/>
      </w:trPr>
      <w:tc>
        <w:tcPr>
          <w:tcW w:w="2269" w:type="dxa"/>
          <w:vAlign w:val="center"/>
        </w:tcPr>
        <w:p w14:paraId="65C86201" w14:textId="46B35014" w:rsidR="00722342" w:rsidRPr="00496A3E" w:rsidRDefault="00722342" w:rsidP="00496A3E">
          <w:pPr>
            <w:pStyle w:val="Piedepgina"/>
            <w:rPr>
              <w:rFonts w:ascii="Gill Sans MT" w:hAnsi="Gill Sans MT"/>
              <w:sz w:val="14"/>
              <w:szCs w:val="14"/>
              <w:lang w:val="en-GB"/>
            </w:rPr>
          </w:pPr>
          <w:r w:rsidRPr="00496A3E">
            <w:rPr>
              <w:rFonts w:ascii="Gill Sans MT" w:hAnsi="Gill Sans MT" w:cs="Arial"/>
              <w:sz w:val="14"/>
              <w:lang w:val="en-GB"/>
            </w:rPr>
            <w:t>OPS-SPA-P01-F</w:t>
          </w:r>
          <w:r w:rsidR="001B4C21">
            <w:rPr>
              <w:rFonts w:ascii="Gill Sans MT" w:hAnsi="Gill Sans MT" w:cs="Arial"/>
              <w:sz w:val="14"/>
              <w:lang w:val="en-GB"/>
            </w:rPr>
            <w:t>12</w:t>
          </w:r>
          <w:r w:rsidRPr="00496A3E">
            <w:rPr>
              <w:rFonts w:ascii="Gill Sans MT" w:hAnsi="Gill Sans MT" w:cs="Arial"/>
              <w:sz w:val="14"/>
              <w:lang w:val="en-GB"/>
            </w:rPr>
            <w:t xml:space="preserve">A </w:t>
          </w:r>
          <w:r w:rsidR="00496A3E" w:rsidRPr="00496A3E">
            <w:rPr>
              <w:rFonts w:ascii="Gill Sans MT" w:hAnsi="Gill Sans MT" w:cs="Arial"/>
              <w:sz w:val="14"/>
              <w:lang w:val="en-GB"/>
            </w:rPr>
            <w:t xml:space="preserve">Ed. </w:t>
          </w:r>
          <w:r w:rsidR="00496A3E">
            <w:rPr>
              <w:rFonts w:ascii="Gill Sans MT" w:hAnsi="Gill Sans MT" w:cs="Arial"/>
              <w:sz w:val="14"/>
              <w:lang w:val="en-GB"/>
            </w:rPr>
            <w:t>0</w:t>
          </w:r>
          <w:r w:rsidRPr="00496A3E">
            <w:rPr>
              <w:rFonts w:ascii="Gill Sans MT" w:hAnsi="Gill Sans MT" w:cs="Arial"/>
              <w:sz w:val="14"/>
              <w:lang w:val="en-GB"/>
            </w:rPr>
            <w:t>1</w:t>
          </w:r>
        </w:p>
      </w:tc>
      <w:tc>
        <w:tcPr>
          <w:tcW w:w="6662" w:type="dxa"/>
          <w:vAlign w:val="center"/>
        </w:tcPr>
        <w:p w14:paraId="5364A43E" w14:textId="77777777" w:rsidR="00722342" w:rsidRPr="003A7EFA" w:rsidRDefault="00722342" w:rsidP="001A3DA3">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56FDBD3B" w14:textId="77777777" w:rsidR="00722342" w:rsidRPr="003A7EFA" w:rsidRDefault="00722342" w:rsidP="001A3DA3">
          <w:pPr>
            <w:pStyle w:val="Piedepgina"/>
            <w:rPr>
              <w:rFonts w:ascii="Gill Sans MT" w:hAnsi="Gill Sans MT"/>
              <w:sz w:val="10"/>
              <w:szCs w:val="10"/>
            </w:rPr>
          </w:pPr>
          <w:r w:rsidRPr="003A7EFA">
            <w:rPr>
              <w:rFonts w:ascii="Gill Sans MT" w:hAnsi="Gill Sans MT"/>
              <w:sz w:val="10"/>
              <w:szCs w:val="10"/>
            </w:rPr>
            <w:t>MINISTERIO</w:t>
          </w:r>
        </w:p>
        <w:p w14:paraId="5F51710D" w14:textId="77777777" w:rsidR="00722342" w:rsidRDefault="00722342" w:rsidP="001A3DA3">
          <w:pPr>
            <w:pStyle w:val="Piedepgina"/>
            <w:rPr>
              <w:rFonts w:ascii="Gill Sans MT" w:hAnsi="Gill Sans MT"/>
              <w:sz w:val="10"/>
              <w:szCs w:val="10"/>
            </w:rPr>
          </w:pPr>
          <w:r w:rsidRPr="003A7EFA">
            <w:rPr>
              <w:rFonts w:ascii="Gill Sans MT" w:hAnsi="Gill Sans MT"/>
              <w:sz w:val="10"/>
              <w:szCs w:val="10"/>
            </w:rPr>
            <w:t>DE TRANSPORTES, MOVILIDAD</w:t>
          </w:r>
        </w:p>
        <w:p w14:paraId="526AD9C9" w14:textId="77777777" w:rsidR="00722342" w:rsidRPr="003A7EFA" w:rsidRDefault="00722342" w:rsidP="001A3DA3">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6831DA98" w14:textId="77777777" w:rsidR="00722342" w:rsidRPr="003A7EFA" w:rsidRDefault="00722342" w:rsidP="001A3DA3">
          <w:pPr>
            <w:pStyle w:val="Piedepgina"/>
            <w:rPr>
              <w:rFonts w:ascii="Gill Sans MT" w:hAnsi="Gill Sans MT"/>
              <w:sz w:val="14"/>
              <w:szCs w:val="14"/>
            </w:rPr>
          </w:pPr>
        </w:p>
      </w:tc>
    </w:tr>
    <w:tr w:rsidR="00722342" w14:paraId="353F1325" w14:textId="77777777" w:rsidTr="00722342">
      <w:trPr>
        <w:trHeight w:val="272"/>
      </w:trPr>
      <w:tc>
        <w:tcPr>
          <w:tcW w:w="2269" w:type="dxa"/>
          <w:tcMar>
            <w:top w:w="28" w:type="dxa"/>
          </w:tcMar>
          <w:vAlign w:val="center"/>
        </w:tcPr>
        <w:p w14:paraId="07D0EC06" w14:textId="001CC711" w:rsidR="00722342" w:rsidRPr="003A7EFA" w:rsidRDefault="00722342" w:rsidP="001A3DA3">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B2528C">
            <w:rPr>
              <w:rFonts w:ascii="Gill Sans MT" w:hAnsi="Gill Sans MT" w:cs="Arial"/>
              <w:noProof/>
              <w:sz w:val="14"/>
              <w:szCs w:val="14"/>
            </w:rPr>
            <w:t>8</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B2528C">
            <w:rPr>
              <w:rFonts w:ascii="Gill Sans MT" w:hAnsi="Gill Sans MT" w:cs="Arial"/>
              <w:noProof/>
              <w:sz w:val="14"/>
              <w:szCs w:val="14"/>
            </w:rPr>
            <w:t>15</w:t>
          </w:r>
          <w:r>
            <w:rPr>
              <w:rFonts w:ascii="Gill Sans MT" w:hAnsi="Gill Sans MT" w:cs="Arial"/>
              <w:sz w:val="14"/>
              <w:szCs w:val="14"/>
            </w:rPr>
            <w:fldChar w:fldCharType="end"/>
          </w:r>
        </w:p>
      </w:tc>
      <w:tc>
        <w:tcPr>
          <w:tcW w:w="6662" w:type="dxa"/>
          <w:tcMar>
            <w:top w:w="28" w:type="dxa"/>
          </w:tcMar>
          <w:vAlign w:val="center"/>
        </w:tcPr>
        <w:p w14:paraId="74FB635D" w14:textId="77777777" w:rsidR="00722342" w:rsidRPr="003A7EFA" w:rsidRDefault="00722342" w:rsidP="001A3DA3">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6B1FE809" w14:textId="77777777" w:rsidR="00722342" w:rsidRPr="003A7EFA" w:rsidRDefault="00722342" w:rsidP="001A3DA3">
          <w:pPr>
            <w:pStyle w:val="Piedepgina"/>
            <w:rPr>
              <w:rFonts w:ascii="Gill Sans MT" w:hAnsi="Gill Sans MT"/>
              <w:sz w:val="10"/>
              <w:szCs w:val="10"/>
            </w:rPr>
          </w:pPr>
          <w:r w:rsidRPr="003A7EFA">
            <w:rPr>
              <w:rFonts w:ascii="Gill Sans MT" w:hAnsi="Gill Sans MT"/>
              <w:sz w:val="10"/>
              <w:szCs w:val="10"/>
            </w:rPr>
            <w:t>AGENCIA ESTATAL</w:t>
          </w:r>
        </w:p>
        <w:p w14:paraId="421587D9" w14:textId="77777777" w:rsidR="00722342" w:rsidRPr="003A7EFA" w:rsidRDefault="00722342" w:rsidP="001A3DA3">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4F095CEF" w14:textId="77777777" w:rsidR="00722342" w:rsidRPr="003A7EFA" w:rsidRDefault="00722342" w:rsidP="001A3DA3">
          <w:pPr>
            <w:pStyle w:val="Piedepgina"/>
            <w:rPr>
              <w:rFonts w:ascii="Gill Sans MT" w:hAnsi="Gill Sans MT"/>
              <w:sz w:val="14"/>
              <w:szCs w:val="14"/>
            </w:rPr>
          </w:pPr>
        </w:p>
      </w:tc>
    </w:tr>
    <w:tr w:rsidR="00722342" w14:paraId="442E7FC9" w14:textId="77777777" w:rsidTr="00722342">
      <w:trPr>
        <w:trHeight w:val="272"/>
      </w:trPr>
      <w:tc>
        <w:tcPr>
          <w:tcW w:w="2269" w:type="dxa"/>
          <w:vAlign w:val="center"/>
        </w:tcPr>
        <w:p w14:paraId="4FCE2F82" w14:textId="77777777" w:rsidR="00722342" w:rsidRPr="003A7EFA" w:rsidRDefault="00722342" w:rsidP="001A3DA3">
          <w:pPr>
            <w:pStyle w:val="Piedepgina"/>
            <w:rPr>
              <w:rFonts w:ascii="Gill Sans MT" w:hAnsi="Gill Sans MT"/>
              <w:sz w:val="14"/>
              <w:szCs w:val="14"/>
            </w:rPr>
          </w:pPr>
        </w:p>
      </w:tc>
      <w:tc>
        <w:tcPr>
          <w:tcW w:w="6662" w:type="dxa"/>
          <w:vAlign w:val="center"/>
        </w:tcPr>
        <w:p w14:paraId="3401697E" w14:textId="77777777" w:rsidR="00722342" w:rsidRPr="003A7EFA" w:rsidRDefault="00722342" w:rsidP="001A3DA3">
          <w:pPr>
            <w:pStyle w:val="Piedepgina"/>
            <w:jc w:val="center"/>
            <w:rPr>
              <w:rFonts w:ascii="Gill Sans MT" w:hAnsi="Gill Sans MT" w:cs="Arial"/>
              <w:i/>
              <w:sz w:val="14"/>
              <w:szCs w:val="14"/>
            </w:rPr>
          </w:pPr>
        </w:p>
      </w:tc>
      <w:tc>
        <w:tcPr>
          <w:tcW w:w="1560" w:type="dxa"/>
          <w:tcMar>
            <w:left w:w="0" w:type="dxa"/>
          </w:tcMar>
        </w:tcPr>
        <w:p w14:paraId="3538C364" w14:textId="77777777" w:rsidR="00722342" w:rsidRPr="003A7EFA" w:rsidRDefault="00722342" w:rsidP="001A3DA3">
          <w:pPr>
            <w:pStyle w:val="Piedepgina"/>
            <w:rPr>
              <w:rFonts w:ascii="Gill Sans MT" w:hAnsi="Gill Sans MT"/>
              <w:sz w:val="14"/>
              <w:szCs w:val="14"/>
            </w:rPr>
          </w:pPr>
        </w:p>
      </w:tc>
      <w:tc>
        <w:tcPr>
          <w:tcW w:w="708" w:type="dxa"/>
        </w:tcPr>
        <w:p w14:paraId="5DACAB25" w14:textId="77777777" w:rsidR="00722342" w:rsidRPr="003A7EFA" w:rsidRDefault="00722342" w:rsidP="001A3DA3">
          <w:pPr>
            <w:pStyle w:val="Piedepgina"/>
            <w:rPr>
              <w:rFonts w:ascii="Gill Sans MT" w:hAnsi="Gill Sans MT"/>
              <w:sz w:val="14"/>
              <w:szCs w:val="14"/>
            </w:rPr>
          </w:pPr>
        </w:p>
      </w:tc>
    </w:tr>
  </w:tbl>
  <w:p w14:paraId="053D5B4D" w14:textId="77777777" w:rsidR="00722342" w:rsidRPr="00945A26" w:rsidRDefault="00722342">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54800" w14:textId="77777777" w:rsidR="00260180" w:rsidRDefault="00260180" w:rsidP="000237DC">
      <w:pPr>
        <w:spacing w:after="0" w:line="240" w:lineRule="auto"/>
      </w:pPr>
      <w:r>
        <w:separator/>
      </w:r>
    </w:p>
  </w:footnote>
  <w:footnote w:type="continuationSeparator" w:id="0">
    <w:p w14:paraId="3321E010" w14:textId="77777777" w:rsidR="00260180" w:rsidRDefault="00260180"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722342" w14:paraId="053D5AD5" w14:textId="77777777" w:rsidTr="00722342">
      <w:trPr>
        <w:cantSplit/>
        <w:trHeight w:val="47"/>
        <w:jc w:val="center"/>
      </w:trPr>
      <w:tc>
        <w:tcPr>
          <w:tcW w:w="3970" w:type="dxa"/>
          <w:shd w:val="clear" w:color="auto" w:fill="auto"/>
          <w:vAlign w:val="bottom"/>
        </w:tcPr>
        <w:p w14:paraId="053D5AD0" w14:textId="77777777" w:rsidR="00722342" w:rsidRPr="00700B61" w:rsidRDefault="00722342" w:rsidP="00307B2A">
          <w:pPr>
            <w:jc w:val="center"/>
            <w:rPr>
              <w:rFonts w:ascii="Gill Sans MT" w:hAnsi="Gill Sans MT"/>
              <w:sz w:val="14"/>
              <w:szCs w:val="14"/>
            </w:rPr>
          </w:pPr>
          <w:bookmarkStart w:id="1" w:name="_Hlk31640570"/>
        </w:p>
      </w:tc>
      <w:tc>
        <w:tcPr>
          <w:tcW w:w="2694" w:type="dxa"/>
          <w:shd w:val="clear" w:color="auto" w:fill="auto"/>
          <w:vAlign w:val="bottom"/>
        </w:tcPr>
        <w:p w14:paraId="053D5AD1" w14:textId="77777777" w:rsidR="00722342" w:rsidRPr="00700B61" w:rsidRDefault="00722342" w:rsidP="00307B2A">
          <w:pPr>
            <w:jc w:val="center"/>
            <w:rPr>
              <w:rFonts w:ascii="Gill Sans MT" w:hAnsi="Gill Sans MT"/>
              <w:sz w:val="14"/>
              <w:szCs w:val="14"/>
            </w:rPr>
          </w:pPr>
        </w:p>
      </w:tc>
      <w:tc>
        <w:tcPr>
          <w:tcW w:w="2315" w:type="dxa"/>
          <w:tcBorders>
            <w:left w:val="nil"/>
          </w:tcBorders>
          <w:shd w:val="clear" w:color="auto" w:fill="auto"/>
          <w:vAlign w:val="bottom"/>
        </w:tcPr>
        <w:p w14:paraId="053D5AD2" w14:textId="77777777" w:rsidR="00722342" w:rsidRPr="00700B61" w:rsidRDefault="00722342" w:rsidP="00307B2A">
          <w:pPr>
            <w:jc w:val="center"/>
            <w:rPr>
              <w:rFonts w:ascii="Gill Sans MT" w:hAnsi="Gill Sans MT"/>
              <w:sz w:val="14"/>
              <w:szCs w:val="14"/>
            </w:rPr>
          </w:pPr>
        </w:p>
      </w:tc>
      <w:tc>
        <w:tcPr>
          <w:tcW w:w="1005" w:type="dxa"/>
          <w:vMerge w:val="restart"/>
          <w:shd w:val="clear" w:color="auto" w:fill="auto"/>
          <w:vAlign w:val="bottom"/>
        </w:tcPr>
        <w:p w14:paraId="053D5AD3" w14:textId="77777777" w:rsidR="00722342" w:rsidRDefault="00722342" w:rsidP="00307B2A">
          <w:pPr>
            <w:spacing w:before="60" w:after="20"/>
            <w:jc w:val="right"/>
          </w:pPr>
          <w:r>
            <w:rPr>
              <w:noProof/>
              <w:lang w:eastAsia="es-ES"/>
            </w:rPr>
            <w:drawing>
              <wp:inline distT="0" distB="0" distL="0" distR="0" wp14:anchorId="053D5B61" wp14:editId="053D5B62">
                <wp:extent cx="501015" cy="518160"/>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053D5AD4" w14:textId="77777777" w:rsidR="00722342" w:rsidRDefault="00722342" w:rsidP="00307B2A">
          <w:pPr>
            <w:spacing w:before="60" w:after="20"/>
            <w:jc w:val="right"/>
          </w:pPr>
          <w:r>
            <w:rPr>
              <w:noProof/>
              <w:lang w:eastAsia="es-ES"/>
            </w:rPr>
            <w:drawing>
              <wp:inline distT="0" distB="0" distL="0" distR="0" wp14:anchorId="053D5B63" wp14:editId="053D5B64">
                <wp:extent cx="363855" cy="242570"/>
                <wp:effectExtent l="0" t="0" r="0" b="5080"/>
                <wp:docPr id="14" name="Imagen 14"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722342" w14:paraId="053D5ADB" w14:textId="77777777" w:rsidTr="00722342">
      <w:trPr>
        <w:cantSplit/>
        <w:trHeight w:val="47"/>
        <w:jc w:val="center"/>
      </w:trPr>
      <w:tc>
        <w:tcPr>
          <w:tcW w:w="3970" w:type="dxa"/>
          <w:shd w:val="clear" w:color="auto" w:fill="auto"/>
          <w:vAlign w:val="bottom"/>
        </w:tcPr>
        <w:p w14:paraId="053D5AD6" w14:textId="77777777" w:rsidR="00722342" w:rsidRPr="00700B61" w:rsidRDefault="00722342" w:rsidP="00307B2A">
          <w:pPr>
            <w:jc w:val="center"/>
            <w:rPr>
              <w:rFonts w:ascii="Gill Sans MT" w:hAnsi="Gill Sans MT"/>
              <w:sz w:val="14"/>
              <w:szCs w:val="14"/>
            </w:rPr>
          </w:pPr>
        </w:p>
      </w:tc>
      <w:tc>
        <w:tcPr>
          <w:tcW w:w="2694" w:type="dxa"/>
          <w:shd w:val="clear" w:color="auto" w:fill="auto"/>
          <w:vAlign w:val="bottom"/>
        </w:tcPr>
        <w:p w14:paraId="053D5AD7" w14:textId="77777777" w:rsidR="00722342" w:rsidRPr="00700B61" w:rsidRDefault="00722342" w:rsidP="00307B2A">
          <w:pPr>
            <w:jc w:val="center"/>
            <w:rPr>
              <w:rFonts w:ascii="Gill Sans MT" w:hAnsi="Gill Sans MT"/>
              <w:sz w:val="14"/>
              <w:szCs w:val="14"/>
            </w:rPr>
          </w:pPr>
        </w:p>
      </w:tc>
      <w:tc>
        <w:tcPr>
          <w:tcW w:w="2315" w:type="dxa"/>
          <w:tcBorders>
            <w:left w:val="nil"/>
          </w:tcBorders>
          <w:shd w:val="clear" w:color="auto" w:fill="auto"/>
          <w:vAlign w:val="bottom"/>
        </w:tcPr>
        <w:p w14:paraId="053D5AD8" w14:textId="77777777" w:rsidR="00722342" w:rsidRPr="00700B61" w:rsidRDefault="00722342" w:rsidP="00307B2A">
          <w:pPr>
            <w:jc w:val="center"/>
            <w:rPr>
              <w:rFonts w:ascii="Gill Sans MT" w:hAnsi="Gill Sans MT"/>
              <w:sz w:val="14"/>
              <w:szCs w:val="14"/>
            </w:rPr>
          </w:pPr>
        </w:p>
      </w:tc>
      <w:tc>
        <w:tcPr>
          <w:tcW w:w="1005" w:type="dxa"/>
          <w:vMerge/>
          <w:shd w:val="clear" w:color="auto" w:fill="auto"/>
          <w:vAlign w:val="bottom"/>
        </w:tcPr>
        <w:p w14:paraId="053D5AD9" w14:textId="77777777" w:rsidR="00722342" w:rsidRDefault="00722342" w:rsidP="00307B2A">
          <w:pPr>
            <w:spacing w:before="60" w:after="20"/>
            <w:jc w:val="right"/>
            <w:rPr>
              <w:noProof/>
            </w:rPr>
          </w:pPr>
        </w:p>
      </w:tc>
      <w:tc>
        <w:tcPr>
          <w:tcW w:w="789" w:type="dxa"/>
          <w:vMerge/>
          <w:shd w:val="clear" w:color="auto" w:fill="auto"/>
          <w:vAlign w:val="bottom"/>
        </w:tcPr>
        <w:p w14:paraId="053D5ADA" w14:textId="77777777" w:rsidR="00722342" w:rsidRDefault="00722342" w:rsidP="00307B2A">
          <w:pPr>
            <w:spacing w:before="60" w:after="20"/>
            <w:jc w:val="right"/>
            <w:rPr>
              <w:rFonts w:ascii="Gill Sans MT" w:hAnsi="Gill Sans MT"/>
              <w:noProof/>
              <w:sz w:val="14"/>
            </w:rPr>
          </w:pPr>
        </w:p>
      </w:tc>
    </w:tr>
    <w:tr w:rsidR="00722342" w14:paraId="053D5AE1" w14:textId="77777777" w:rsidTr="00722342">
      <w:trPr>
        <w:cantSplit/>
        <w:trHeight w:val="332"/>
        <w:jc w:val="center"/>
      </w:trPr>
      <w:tc>
        <w:tcPr>
          <w:tcW w:w="3970" w:type="dxa"/>
          <w:shd w:val="clear" w:color="auto" w:fill="auto"/>
          <w:vAlign w:val="bottom"/>
        </w:tcPr>
        <w:p w14:paraId="053D5ADC" w14:textId="77777777" w:rsidR="00722342" w:rsidRPr="00700B61" w:rsidRDefault="00722342" w:rsidP="00307B2A">
          <w:pPr>
            <w:jc w:val="center"/>
            <w:rPr>
              <w:rFonts w:ascii="Gill Sans MT" w:hAnsi="Gill Sans MT"/>
              <w:sz w:val="14"/>
              <w:szCs w:val="14"/>
            </w:rPr>
          </w:pPr>
        </w:p>
      </w:tc>
      <w:tc>
        <w:tcPr>
          <w:tcW w:w="2694" w:type="dxa"/>
          <w:shd w:val="clear" w:color="auto" w:fill="auto"/>
          <w:vAlign w:val="bottom"/>
        </w:tcPr>
        <w:p w14:paraId="053D5ADD" w14:textId="77777777" w:rsidR="00722342" w:rsidRPr="00700B61" w:rsidRDefault="00722342" w:rsidP="00307B2A">
          <w:pPr>
            <w:jc w:val="center"/>
            <w:rPr>
              <w:rFonts w:ascii="Gill Sans MT" w:hAnsi="Gill Sans MT"/>
              <w:sz w:val="14"/>
              <w:szCs w:val="14"/>
            </w:rPr>
          </w:pPr>
        </w:p>
      </w:tc>
      <w:tc>
        <w:tcPr>
          <w:tcW w:w="2315" w:type="dxa"/>
          <w:shd w:val="clear" w:color="auto" w:fill="auto"/>
          <w:vAlign w:val="bottom"/>
        </w:tcPr>
        <w:p w14:paraId="053D5ADE" w14:textId="77777777" w:rsidR="00722342" w:rsidRPr="00700B61" w:rsidRDefault="00722342" w:rsidP="00307B2A">
          <w:pPr>
            <w:jc w:val="center"/>
            <w:rPr>
              <w:rFonts w:ascii="Gill Sans MT" w:hAnsi="Gill Sans MT"/>
              <w:sz w:val="14"/>
              <w:szCs w:val="14"/>
            </w:rPr>
          </w:pPr>
        </w:p>
      </w:tc>
      <w:tc>
        <w:tcPr>
          <w:tcW w:w="1005" w:type="dxa"/>
          <w:vMerge/>
          <w:shd w:val="clear" w:color="auto" w:fill="auto"/>
          <w:vAlign w:val="bottom"/>
        </w:tcPr>
        <w:p w14:paraId="053D5ADF" w14:textId="77777777" w:rsidR="00722342" w:rsidRDefault="00722342" w:rsidP="00307B2A">
          <w:pPr>
            <w:spacing w:before="60" w:after="20"/>
            <w:jc w:val="right"/>
            <w:rPr>
              <w:noProof/>
            </w:rPr>
          </w:pPr>
        </w:p>
      </w:tc>
      <w:tc>
        <w:tcPr>
          <w:tcW w:w="789" w:type="dxa"/>
          <w:vMerge/>
          <w:shd w:val="clear" w:color="auto" w:fill="auto"/>
          <w:vAlign w:val="bottom"/>
        </w:tcPr>
        <w:p w14:paraId="053D5AE0" w14:textId="77777777" w:rsidR="00722342" w:rsidRDefault="00722342" w:rsidP="00307B2A">
          <w:pPr>
            <w:spacing w:before="60" w:after="20"/>
            <w:jc w:val="right"/>
            <w:rPr>
              <w:rFonts w:ascii="Gill Sans MT" w:hAnsi="Gill Sans MT"/>
              <w:noProof/>
              <w:sz w:val="14"/>
            </w:rPr>
          </w:pPr>
        </w:p>
      </w:tc>
    </w:tr>
    <w:bookmarkEnd w:id="1"/>
  </w:tbl>
  <w:p w14:paraId="053D5AE2" w14:textId="77777777" w:rsidR="00722342" w:rsidRPr="003A0FC6" w:rsidRDefault="00722342">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722342" w14:paraId="053D5B01" w14:textId="77777777" w:rsidTr="00722342">
      <w:trPr>
        <w:cantSplit/>
      </w:trPr>
      <w:tc>
        <w:tcPr>
          <w:tcW w:w="1418" w:type="dxa"/>
          <w:vMerge w:val="restart"/>
          <w:vAlign w:val="bottom"/>
        </w:tcPr>
        <w:p w14:paraId="053D5AFB" w14:textId="77777777" w:rsidR="00722342" w:rsidRDefault="00722342" w:rsidP="00307B2A">
          <w:r>
            <w:rPr>
              <w:noProof/>
              <w:lang w:eastAsia="es-ES"/>
            </w:rPr>
            <w:drawing>
              <wp:inline distT="0" distB="0" distL="0" distR="0" wp14:anchorId="053D5B65" wp14:editId="053D5B66">
                <wp:extent cx="701675" cy="723265"/>
                <wp:effectExtent l="0" t="0" r="3175" b="635"/>
                <wp:docPr id="17" name="Imagen 1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053D5AFC" w14:textId="77777777" w:rsidR="00722342" w:rsidRDefault="00722342" w:rsidP="00307B2A">
          <w:pPr>
            <w:pStyle w:val="Textonotapie"/>
            <w:tabs>
              <w:tab w:val="left" w:pos="1021"/>
              <w:tab w:val="left" w:pos="8080"/>
            </w:tabs>
            <w:rPr>
              <w:rFonts w:ascii="Gill Sans MT" w:hAnsi="Gill Sans MT"/>
              <w:snapToGrid w:val="0"/>
              <w:color w:val="000000"/>
              <w:sz w:val="18"/>
              <w:lang w:val="es-ES"/>
            </w:rPr>
          </w:pPr>
        </w:p>
        <w:p w14:paraId="053D5AFD" w14:textId="77777777" w:rsidR="00722342" w:rsidRPr="000E03AD" w:rsidRDefault="00722342"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053D5AFE" w14:textId="77777777" w:rsidR="00722342" w:rsidRPr="000E03AD" w:rsidRDefault="00722342"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053D5AFF" w14:textId="77777777" w:rsidR="00722342" w:rsidRPr="00B56890" w:rsidRDefault="00722342" w:rsidP="00307B2A">
          <w:pPr>
            <w:jc w:val="center"/>
            <w:rPr>
              <w:rFonts w:ascii="Gill Sans MT" w:hAnsi="Gill Sans MT"/>
              <w:sz w:val="14"/>
              <w:szCs w:val="14"/>
            </w:rPr>
          </w:pPr>
        </w:p>
      </w:tc>
      <w:tc>
        <w:tcPr>
          <w:tcW w:w="3935" w:type="dxa"/>
          <w:vMerge w:val="restart"/>
          <w:tcBorders>
            <w:left w:val="nil"/>
          </w:tcBorders>
          <w:vAlign w:val="bottom"/>
        </w:tcPr>
        <w:p w14:paraId="053D5B00" w14:textId="77777777" w:rsidR="00722342" w:rsidRDefault="00722342" w:rsidP="00307B2A">
          <w:r>
            <w:rPr>
              <w:noProof/>
              <w:lang w:eastAsia="es-ES"/>
            </w:rPr>
            <w:drawing>
              <wp:inline distT="0" distB="0" distL="0" distR="0" wp14:anchorId="053D5B67" wp14:editId="053D5B68">
                <wp:extent cx="2487295" cy="697865"/>
                <wp:effectExtent l="0" t="0" r="8255" b="6985"/>
                <wp:docPr id="18" name="Imagen 18"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722342" w14:paraId="053D5B06" w14:textId="77777777" w:rsidTr="00722342">
      <w:trPr>
        <w:cantSplit/>
      </w:trPr>
      <w:tc>
        <w:tcPr>
          <w:tcW w:w="1418" w:type="dxa"/>
          <w:vMerge/>
        </w:tcPr>
        <w:p w14:paraId="053D5B02" w14:textId="77777777" w:rsidR="00722342" w:rsidRDefault="00722342" w:rsidP="00307B2A"/>
      </w:tc>
      <w:tc>
        <w:tcPr>
          <w:tcW w:w="2585" w:type="dxa"/>
          <w:vMerge/>
        </w:tcPr>
        <w:p w14:paraId="053D5B03" w14:textId="77777777" w:rsidR="00722342" w:rsidRDefault="00722342" w:rsidP="00307B2A"/>
      </w:tc>
      <w:tc>
        <w:tcPr>
          <w:tcW w:w="2410" w:type="dxa"/>
        </w:tcPr>
        <w:p w14:paraId="053D5B04" w14:textId="77777777" w:rsidR="00722342" w:rsidRDefault="00722342" w:rsidP="00307B2A">
          <w:pPr>
            <w:jc w:val="center"/>
          </w:pPr>
        </w:p>
      </w:tc>
      <w:tc>
        <w:tcPr>
          <w:tcW w:w="3935" w:type="dxa"/>
          <w:vMerge/>
        </w:tcPr>
        <w:p w14:paraId="053D5B05" w14:textId="77777777" w:rsidR="00722342" w:rsidRDefault="00722342" w:rsidP="00307B2A"/>
      </w:tc>
    </w:tr>
    <w:tr w:rsidR="00722342" w14:paraId="053D5B0B" w14:textId="77777777" w:rsidTr="00722342">
      <w:trPr>
        <w:cantSplit/>
      </w:trPr>
      <w:tc>
        <w:tcPr>
          <w:tcW w:w="1418" w:type="dxa"/>
          <w:vMerge/>
        </w:tcPr>
        <w:p w14:paraId="053D5B07" w14:textId="77777777" w:rsidR="00722342" w:rsidRDefault="00722342" w:rsidP="00307B2A"/>
      </w:tc>
      <w:tc>
        <w:tcPr>
          <w:tcW w:w="2585" w:type="dxa"/>
          <w:vMerge/>
        </w:tcPr>
        <w:p w14:paraId="053D5B08" w14:textId="77777777" w:rsidR="00722342" w:rsidRDefault="00722342" w:rsidP="00307B2A"/>
      </w:tc>
      <w:tc>
        <w:tcPr>
          <w:tcW w:w="2410" w:type="dxa"/>
        </w:tcPr>
        <w:p w14:paraId="053D5B09" w14:textId="77777777" w:rsidR="00722342" w:rsidRDefault="00722342" w:rsidP="00307B2A">
          <w:pPr>
            <w:jc w:val="center"/>
          </w:pPr>
        </w:p>
      </w:tc>
      <w:tc>
        <w:tcPr>
          <w:tcW w:w="3935" w:type="dxa"/>
          <w:vMerge/>
        </w:tcPr>
        <w:p w14:paraId="053D5B0A" w14:textId="77777777" w:rsidR="00722342" w:rsidRDefault="00722342" w:rsidP="00307B2A"/>
      </w:tc>
    </w:tr>
  </w:tbl>
  <w:p w14:paraId="053D5B0D" w14:textId="77777777" w:rsidR="00722342" w:rsidRDefault="007223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5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5763"/>
      <w:gridCol w:w="1134"/>
    </w:tblGrid>
    <w:tr w:rsidR="00722342" w14:paraId="053D5B28" w14:textId="77777777" w:rsidTr="00722342">
      <w:trPr>
        <w:cantSplit/>
        <w:trHeight w:val="47"/>
        <w:jc w:val="center"/>
      </w:trPr>
      <w:tc>
        <w:tcPr>
          <w:tcW w:w="3970" w:type="dxa"/>
          <w:shd w:val="clear" w:color="auto" w:fill="auto"/>
          <w:vAlign w:val="bottom"/>
        </w:tcPr>
        <w:p w14:paraId="053D5B23" w14:textId="77777777" w:rsidR="00722342" w:rsidRPr="00700B61" w:rsidRDefault="00722342" w:rsidP="00945A26">
          <w:pPr>
            <w:jc w:val="center"/>
            <w:rPr>
              <w:rFonts w:ascii="Gill Sans MT" w:hAnsi="Gill Sans MT"/>
              <w:sz w:val="14"/>
              <w:szCs w:val="14"/>
            </w:rPr>
          </w:pPr>
        </w:p>
      </w:tc>
      <w:tc>
        <w:tcPr>
          <w:tcW w:w="2694" w:type="dxa"/>
          <w:shd w:val="clear" w:color="auto" w:fill="auto"/>
          <w:vAlign w:val="bottom"/>
        </w:tcPr>
        <w:p w14:paraId="053D5B24" w14:textId="77777777" w:rsidR="00722342" w:rsidRPr="00700B61" w:rsidRDefault="00722342" w:rsidP="00945A26">
          <w:pPr>
            <w:jc w:val="center"/>
            <w:rPr>
              <w:rFonts w:ascii="Gill Sans MT" w:hAnsi="Gill Sans MT"/>
              <w:sz w:val="14"/>
              <w:szCs w:val="14"/>
            </w:rPr>
          </w:pPr>
        </w:p>
      </w:tc>
      <w:tc>
        <w:tcPr>
          <w:tcW w:w="2315" w:type="dxa"/>
          <w:tcBorders>
            <w:left w:val="nil"/>
          </w:tcBorders>
          <w:shd w:val="clear" w:color="auto" w:fill="auto"/>
          <w:vAlign w:val="bottom"/>
        </w:tcPr>
        <w:p w14:paraId="053D5B25" w14:textId="77777777" w:rsidR="00722342" w:rsidRPr="00700B61" w:rsidRDefault="00722342" w:rsidP="00945A26">
          <w:pPr>
            <w:jc w:val="center"/>
            <w:rPr>
              <w:rFonts w:ascii="Gill Sans MT" w:hAnsi="Gill Sans MT"/>
              <w:sz w:val="14"/>
              <w:szCs w:val="14"/>
            </w:rPr>
          </w:pPr>
        </w:p>
      </w:tc>
      <w:tc>
        <w:tcPr>
          <w:tcW w:w="5763" w:type="dxa"/>
          <w:vMerge w:val="restart"/>
          <w:shd w:val="clear" w:color="auto" w:fill="auto"/>
          <w:vAlign w:val="bottom"/>
        </w:tcPr>
        <w:p w14:paraId="053D5B26" w14:textId="77777777" w:rsidR="00722342" w:rsidRDefault="00722342" w:rsidP="00945A26">
          <w:pPr>
            <w:spacing w:before="60" w:after="100" w:afterAutospacing="1"/>
            <w:jc w:val="right"/>
          </w:pPr>
          <w:r>
            <w:rPr>
              <w:rFonts w:cstheme="minorHAnsi"/>
              <w:b/>
              <w:bCs/>
              <w:noProof/>
              <w:sz w:val="30"/>
              <w:szCs w:val="30"/>
              <w:lang w:eastAsia="es-ES"/>
            </w:rPr>
            <w:drawing>
              <wp:inline distT="0" distB="0" distL="0" distR="0" wp14:anchorId="053D5B69" wp14:editId="053D5B6A">
                <wp:extent cx="522000" cy="54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00" cy="540000"/>
                        </a:xfrm>
                        <a:prstGeom prst="rect">
                          <a:avLst/>
                        </a:prstGeom>
                        <a:noFill/>
                      </pic:spPr>
                    </pic:pic>
                  </a:graphicData>
                </a:graphic>
              </wp:inline>
            </w:drawing>
          </w:r>
        </w:p>
      </w:tc>
      <w:tc>
        <w:tcPr>
          <w:tcW w:w="1134" w:type="dxa"/>
          <w:vMerge w:val="restart"/>
          <w:shd w:val="clear" w:color="auto" w:fill="auto"/>
          <w:vAlign w:val="bottom"/>
        </w:tcPr>
        <w:p w14:paraId="053D5B27" w14:textId="77777777" w:rsidR="00722342" w:rsidRDefault="00722342" w:rsidP="00945A26">
          <w:pPr>
            <w:spacing w:before="60" w:after="20"/>
            <w:ind w:left="708"/>
            <w:jc w:val="right"/>
          </w:pPr>
          <w:r w:rsidRPr="00515610">
            <w:rPr>
              <w:noProof/>
              <w:lang w:eastAsia="es-ES"/>
            </w:rPr>
            <w:drawing>
              <wp:anchor distT="0" distB="0" distL="114300" distR="114300" simplePos="0" relativeHeight="251659264" behindDoc="0" locked="0" layoutInCell="1" allowOverlap="1" wp14:anchorId="053D5B6B" wp14:editId="053D5B6C">
                <wp:simplePos x="0" y="0"/>
                <wp:positionH relativeFrom="column">
                  <wp:posOffset>74295</wp:posOffset>
                </wp:positionH>
                <wp:positionV relativeFrom="paragraph">
                  <wp:posOffset>-37465</wp:posOffset>
                </wp:positionV>
                <wp:extent cx="431800" cy="287655"/>
                <wp:effectExtent l="0" t="0" r="6350" b="0"/>
                <wp:wrapNone/>
                <wp:docPr id="8" name="Imagen 8" descr="MOSC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CAS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22342" w14:paraId="053D5B2E" w14:textId="77777777" w:rsidTr="00722342">
      <w:trPr>
        <w:cantSplit/>
        <w:trHeight w:val="47"/>
        <w:jc w:val="center"/>
      </w:trPr>
      <w:tc>
        <w:tcPr>
          <w:tcW w:w="3970" w:type="dxa"/>
          <w:shd w:val="clear" w:color="auto" w:fill="auto"/>
          <w:vAlign w:val="bottom"/>
        </w:tcPr>
        <w:p w14:paraId="053D5B29" w14:textId="77777777" w:rsidR="00722342" w:rsidRPr="00700B61" w:rsidRDefault="00722342" w:rsidP="00945A26">
          <w:pPr>
            <w:jc w:val="center"/>
            <w:rPr>
              <w:rFonts w:ascii="Gill Sans MT" w:hAnsi="Gill Sans MT"/>
              <w:sz w:val="14"/>
              <w:szCs w:val="14"/>
            </w:rPr>
          </w:pPr>
        </w:p>
      </w:tc>
      <w:tc>
        <w:tcPr>
          <w:tcW w:w="2694" w:type="dxa"/>
          <w:shd w:val="clear" w:color="auto" w:fill="auto"/>
          <w:vAlign w:val="bottom"/>
        </w:tcPr>
        <w:p w14:paraId="053D5B2A" w14:textId="77777777" w:rsidR="00722342" w:rsidRPr="00700B61" w:rsidRDefault="00722342" w:rsidP="00945A26">
          <w:pPr>
            <w:jc w:val="center"/>
            <w:rPr>
              <w:rFonts w:ascii="Gill Sans MT" w:hAnsi="Gill Sans MT"/>
              <w:sz w:val="14"/>
              <w:szCs w:val="14"/>
            </w:rPr>
          </w:pPr>
        </w:p>
      </w:tc>
      <w:tc>
        <w:tcPr>
          <w:tcW w:w="2315" w:type="dxa"/>
          <w:tcBorders>
            <w:left w:val="nil"/>
          </w:tcBorders>
          <w:shd w:val="clear" w:color="auto" w:fill="auto"/>
          <w:vAlign w:val="bottom"/>
        </w:tcPr>
        <w:p w14:paraId="053D5B2B" w14:textId="77777777" w:rsidR="00722342" w:rsidRPr="00700B61" w:rsidRDefault="00722342" w:rsidP="00945A26">
          <w:pPr>
            <w:jc w:val="center"/>
            <w:rPr>
              <w:rFonts w:ascii="Gill Sans MT" w:hAnsi="Gill Sans MT"/>
              <w:sz w:val="14"/>
              <w:szCs w:val="14"/>
            </w:rPr>
          </w:pPr>
        </w:p>
      </w:tc>
      <w:tc>
        <w:tcPr>
          <w:tcW w:w="5763" w:type="dxa"/>
          <w:vMerge/>
          <w:shd w:val="clear" w:color="auto" w:fill="auto"/>
          <w:vAlign w:val="bottom"/>
        </w:tcPr>
        <w:p w14:paraId="053D5B2C" w14:textId="77777777" w:rsidR="00722342" w:rsidRDefault="00722342" w:rsidP="00945A26">
          <w:pPr>
            <w:spacing w:before="60" w:after="20"/>
            <w:jc w:val="right"/>
            <w:rPr>
              <w:noProof/>
            </w:rPr>
          </w:pPr>
        </w:p>
      </w:tc>
      <w:tc>
        <w:tcPr>
          <w:tcW w:w="1134" w:type="dxa"/>
          <w:vMerge/>
          <w:shd w:val="clear" w:color="auto" w:fill="auto"/>
          <w:vAlign w:val="bottom"/>
        </w:tcPr>
        <w:p w14:paraId="053D5B2D" w14:textId="77777777" w:rsidR="00722342" w:rsidRDefault="00722342" w:rsidP="00945A26">
          <w:pPr>
            <w:spacing w:before="60" w:after="20"/>
            <w:jc w:val="right"/>
            <w:rPr>
              <w:rFonts w:ascii="Gill Sans MT" w:hAnsi="Gill Sans MT"/>
              <w:noProof/>
              <w:sz w:val="14"/>
            </w:rPr>
          </w:pPr>
        </w:p>
      </w:tc>
    </w:tr>
    <w:tr w:rsidR="00722342" w14:paraId="053D5B34" w14:textId="77777777" w:rsidTr="00722342">
      <w:trPr>
        <w:cantSplit/>
        <w:trHeight w:val="332"/>
        <w:jc w:val="center"/>
      </w:trPr>
      <w:tc>
        <w:tcPr>
          <w:tcW w:w="3970" w:type="dxa"/>
          <w:shd w:val="clear" w:color="auto" w:fill="auto"/>
          <w:vAlign w:val="bottom"/>
        </w:tcPr>
        <w:p w14:paraId="053D5B2F" w14:textId="77777777" w:rsidR="00722342" w:rsidRPr="00700B61" w:rsidRDefault="00722342" w:rsidP="00945A26">
          <w:pPr>
            <w:jc w:val="center"/>
            <w:rPr>
              <w:rFonts w:ascii="Gill Sans MT" w:hAnsi="Gill Sans MT"/>
              <w:sz w:val="14"/>
              <w:szCs w:val="14"/>
            </w:rPr>
          </w:pPr>
        </w:p>
      </w:tc>
      <w:tc>
        <w:tcPr>
          <w:tcW w:w="2694" w:type="dxa"/>
          <w:shd w:val="clear" w:color="auto" w:fill="auto"/>
          <w:vAlign w:val="bottom"/>
        </w:tcPr>
        <w:p w14:paraId="053D5B30" w14:textId="77777777" w:rsidR="00722342" w:rsidRPr="00700B61" w:rsidRDefault="00722342" w:rsidP="00945A26">
          <w:pPr>
            <w:jc w:val="center"/>
            <w:rPr>
              <w:rFonts w:ascii="Gill Sans MT" w:hAnsi="Gill Sans MT"/>
              <w:sz w:val="14"/>
              <w:szCs w:val="14"/>
            </w:rPr>
          </w:pPr>
        </w:p>
      </w:tc>
      <w:tc>
        <w:tcPr>
          <w:tcW w:w="2315" w:type="dxa"/>
          <w:shd w:val="clear" w:color="auto" w:fill="auto"/>
          <w:vAlign w:val="bottom"/>
        </w:tcPr>
        <w:p w14:paraId="053D5B31" w14:textId="77777777" w:rsidR="00722342" w:rsidRPr="00700B61" w:rsidRDefault="00722342" w:rsidP="00945A26">
          <w:pPr>
            <w:jc w:val="center"/>
            <w:rPr>
              <w:rFonts w:ascii="Gill Sans MT" w:hAnsi="Gill Sans MT"/>
              <w:sz w:val="14"/>
              <w:szCs w:val="14"/>
            </w:rPr>
          </w:pPr>
        </w:p>
      </w:tc>
      <w:tc>
        <w:tcPr>
          <w:tcW w:w="5763" w:type="dxa"/>
          <w:vMerge/>
          <w:shd w:val="clear" w:color="auto" w:fill="auto"/>
          <w:vAlign w:val="bottom"/>
        </w:tcPr>
        <w:p w14:paraId="053D5B32" w14:textId="77777777" w:rsidR="00722342" w:rsidRDefault="00722342" w:rsidP="00945A26">
          <w:pPr>
            <w:spacing w:before="60" w:after="20"/>
            <w:jc w:val="right"/>
            <w:rPr>
              <w:noProof/>
            </w:rPr>
          </w:pPr>
        </w:p>
      </w:tc>
      <w:tc>
        <w:tcPr>
          <w:tcW w:w="1134" w:type="dxa"/>
          <w:vMerge/>
          <w:shd w:val="clear" w:color="auto" w:fill="auto"/>
          <w:vAlign w:val="bottom"/>
        </w:tcPr>
        <w:p w14:paraId="053D5B33" w14:textId="77777777" w:rsidR="00722342" w:rsidRDefault="00722342" w:rsidP="00945A26">
          <w:pPr>
            <w:spacing w:before="60" w:after="20"/>
            <w:jc w:val="right"/>
            <w:rPr>
              <w:rFonts w:ascii="Gill Sans MT" w:hAnsi="Gill Sans MT"/>
              <w:noProof/>
              <w:sz w:val="14"/>
            </w:rPr>
          </w:pPr>
        </w:p>
      </w:tc>
    </w:tr>
  </w:tbl>
  <w:p w14:paraId="053D5B35" w14:textId="77777777" w:rsidR="00722342" w:rsidRPr="003A0FC6" w:rsidRDefault="00722342">
    <w:pPr>
      <w:pStyle w:val="Encabezado"/>
      <w:rPr>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722342" w14:paraId="053D5B54" w14:textId="77777777" w:rsidTr="00722342">
      <w:trPr>
        <w:cantSplit/>
      </w:trPr>
      <w:tc>
        <w:tcPr>
          <w:tcW w:w="1418" w:type="dxa"/>
          <w:vMerge w:val="restart"/>
          <w:vAlign w:val="bottom"/>
        </w:tcPr>
        <w:p w14:paraId="053D5B4E" w14:textId="77777777" w:rsidR="00722342" w:rsidRDefault="00722342" w:rsidP="00307B2A">
          <w:r>
            <w:rPr>
              <w:noProof/>
              <w:lang w:eastAsia="es-ES"/>
            </w:rPr>
            <w:drawing>
              <wp:inline distT="0" distB="0" distL="0" distR="0" wp14:anchorId="053D5B6D" wp14:editId="053D5B6E">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053D5B4F" w14:textId="77777777" w:rsidR="00722342" w:rsidRDefault="00722342" w:rsidP="00307B2A">
          <w:pPr>
            <w:pStyle w:val="Textonotapie"/>
            <w:tabs>
              <w:tab w:val="left" w:pos="1021"/>
              <w:tab w:val="left" w:pos="8080"/>
            </w:tabs>
            <w:rPr>
              <w:rFonts w:ascii="Gill Sans MT" w:hAnsi="Gill Sans MT"/>
              <w:snapToGrid w:val="0"/>
              <w:color w:val="000000"/>
              <w:sz w:val="18"/>
              <w:lang w:val="es-ES"/>
            </w:rPr>
          </w:pPr>
        </w:p>
        <w:p w14:paraId="053D5B50" w14:textId="77777777" w:rsidR="00722342" w:rsidRPr="000E03AD" w:rsidRDefault="00722342"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053D5B51" w14:textId="77777777" w:rsidR="00722342" w:rsidRPr="000E03AD" w:rsidRDefault="00722342"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053D5B52" w14:textId="77777777" w:rsidR="00722342" w:rsidRPr="00B56890" w:rsidRDefault="00722342" w:rsidP="00307B2A">
          <w:pPr>
            <w:jc w:val="center"/>
            <w:rPr>
              <w:rFonts w:ascii="Gill Sans MT" w:hAnsi="Gill Sans MT"/>
              <w:sz w:val="14"/>
              <w:szCs w:val="14"/>
            </w:rPr>
          </w:pPr>
        </w:p>
      </w:tc>
      <w:tc>
        <w:tcPr>
          <w:tcW w:w="3935" w:type="dxa"/>
          <w:vMerge w:val="restart"/>
          <w:tcBorders>
            <w:left w:val="nil"/>
          </w:tcBorders>
          <w:vAlign w:val="bottom"/>
        </w:tcPr>
        <w:p w14:paraId="053D5B53" w14:textId="77777777" w:rsidR="00722342" w:rsidRDefault="00722342" w:rsidP="00307B2A">
          <w:r>
            <w:rPr>
              <w:noProof/>
              <w:lang w:eastAsia="es-ES"/>
            </w:rPr>
            <w:drawing>
              <wp:inline distT="0" distB="0" distL="0" distR="0" wp14:anchorId="053D5B6F" wp14:editId="053D5B70">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722342" w14:paraId="053D5B59" w14:textId="77777777" w:rsidTr="00722342">
      <w:trPr>
        <w:cantSplit/>
      </w:trPr>
      <w:tc>
        <w:tcPr>
          <w:tcW w:w="1418" w:type="dxa"/>
          <w:vMerge/>
        </w:tcPr>
        <w:p w14:paraId="053D5B55" w14:textId="77777777" w:rsidR="00722342" w:rsidRDefault="00722342" w:rsidP="00307B2A"/>
      </w:tc>
      <w:tc>
        <w:tcPr>
          <w:tcW w:w="2585" w:type="dxa"/>
          <w:vMerge/>
        </w:tcPr>
        <w:p w14:paraId="053D5B56" w14:textId="77777777" w:rsidR="00722342" w:rsidRDefault="00722342" w:rsidP="00307B2A"/>
      </w:tc>
      <w:tc>
        <w:tcPr>
          <w:tcW w:w="2410" w:type="dxa"/>
        </w:tcPr>
        <w:p w14:paraId="053D5B57" w14:textId="77777777" w:rsidR="00722342" w:rsidRDefault="00722342" w:rsidP="00307B2A">
          <w:pPr>
            <w:jc w:val="center"/>
          </w:pPr>
        </w:p>
      </w:tc>
      <w:tc>
        <w:tcPr>
          <w:tcW w:w="3935" w:type="dxa"/>
          <w:vMerge/>
        </w:tcPr>
        <w:p w14:paraId="053D5B58" w14:textId="77777777" w:rsidR="00722342" w:rsidRDefault="00722342" w:rsidP="00307B2A"/>
      </w:tc>
    </w:tr>
    <w:tr w:rsidR="00722342" w14:paraId="053D5B5E" w14:textId="77777777" w:rsidTr="00722342">
      <w:trPr>
        <w:cantSplit/>
      </w:trPr>
      <w:tc>
        <w:tcPr>
          <w:tcW w:w="1418" w:type="dxa"/>
          <w:vMerge/>
        </w:tcPr>
        <w:p w14:paraId="053D5B5A" w14:textId="77777777" w:rsidR="00722342" w:rsidRDefault="00722342" w:rsidP="00307B2A"/>
      </w:tc>
      <w:tc>
        <w:tcPr>
          <w:tcW w:w="2585" w:type="dxa"/>
          <w:vMerge/>
        </w:tcPr>
        <w:p w14:paraId="053D5B5B" w14:textId="77777777" w:rsidR="00722342" w:rsidRDefault="00722342" w:rsidP="00307B2A"/>
      </w:tc>
      <w:tc>
        <w:tcPr>
          <w:tcW w:w="2410" w:type="dxa"/>
        </w:tcPr>
        <w:p w14:paraId="053D5B5C" w14:textId="77777777" w:rsidR="00722342" w:rsidRDefault="00722342" w:rsidP="00307B2A">
          <w:pPr>
            <w:jc w:val="center"/>
          </w:pPr>
        </w:p>
      </w:tc>
      <w:tc>
        <w:tcPr>
          <w:tcW w:w="3935" w:type="dxa"/>
          <w:vMerge/>
        </w:tcPr>
        <w:p w14:paraId="053D5B5D" w14:textId="77777777" w:rsidR="00722342" w:rsidRDefault="00722342" w:rsidP="00307B2A"/>
      </w:tc>
    </w:tr>
  </w:tbl>
  <w:p w14:paraId="053D5B5F" w14:textId="77777777" w:rsidR="00722342" w:rsidRDefault="00722342">
    <w:pPr>
      <w:pStyle w:val="Encabezado"/>
    </w:pPr>
  </w:p>
  <w:p w14:paraId="053D5B60" w14:textId="77777777" w:rsidR="00722342" w:rsidRDefault="0072234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722342" w14:paraId="3F4AC29B" w14:textId="77777777" w:rsidTr="00722342">
      <w:trPr>
        <w:cantSplit/>
        <w:trHeight w:val="47"/>
        <w:jc w:val="center"/>
      </w:trPr>
      <w:tc>
        <w:tcPr>
          <w:tcW w:w="3970" w:type="dxa"/>
          <w:shd w:val="clear" w:color="auto" w:fill="auto"/>
          <w:vAlign w:val="bottom"/>
        </w:tcPr>
        <w:p w14:paraId="089F1328" w14:textId="77777777" w:rsidR="00722342" w:rsidRPr="00700B61" w:rsidRDefault="00722342" w:rsidP="001A3DA3">
          <w:pPr>
            <w:jc w:val="center"/>
            <w:rPr>
              <w:rFonts w:ascii="Gill Sans MT" w:hAnsi="Gill Sans MT"/>
              <w:sz w:val="14"/>
              <w:szCs w:val="14"/>
            </w:rPr>
          </w:pPr>
        </w:p>
      </w:tc>
      <w:tc>
        <w:tcPr>
          <w:tcW w:w="2694" w:type="dxa"/>
          <w:shd w:val="clear" w:color="auto" w:fill="auto"/>
          <w:vAlign w:val="bottom"/>
        </w:tcPr>
        <w:p w14:paraId="59AE9E53" w14:textId="77777777" w:rsidR="00722342" w:rsidRPr="00700B61" w:rsidRDefault="00722342" w:rsidP="001A3DA3">
          <w:pPr>
            <w:jc w:val="center"/>
            <w:rPr>
              <w:rFonts w:ascii="Gill Sans MT" w:hAnsi="Gill Sans MT"/>
              <w:sz w:val="14"/>
              <w:szCs w:val="14"/>
            </w:rPr>
          </w:pPr>
        </w:p>
      </w:tc>
      <w:tc>
        <w:tcPr>
          <w:tcW w:w="2315" w:type="dxa"/>
          <w:tcBorders>
            <w:left w:val="nil"/>
          </w:tcBorders>
          <w:shd w:val="clear" w:color="auto" w:fill="auto"/>
          <w:vAlign w:val="bottom"/>
        </w:tcPr>
        <w:p w14:paraId="1AFCCA38" w14:textId="77777777" w:rsidR="00722342" w:rsidRPr="00700B61" w:rsidRDefault="00722342" w:rsidP="001A3DA3">
          <w:pPr>
            <w:jc w:val="center"/>
            <w:rPr>
              <w:rFonts w:ascii="Gill Sans MT" w:hAnsi="Gill Sans MT"/>
              <w:sz w:val="14"/>
              <w:szCs w:val="14"/>
            </w:rPr>
          </w:pPr>
        </w:p>
      </w:tc>
      <w:tc>
        <w:tcPr>
          <w:tcW w:w="1005" w:type="dxa"/>
          <w:vMerge w:val="restart"/>
          <w:shd w:val="clear" w:color="auto" w:fill="auto"/>
          <w:vAlign w:val="bottom"/>
        </w:tcPr>
        <w:p w14:paraId="6EE687AE" w14:textId="77777777" w:rsidR="00722342" w:rsidRDefault="00722342" w:rsidP="001A3DA3">
          <w:pPr>
            <w:spacing w:before="60" w:after="20"/>
            <w:jc w:val="right"/>
          </w:pPr>
          <w:r>
            <w:rPr>
              <w:noProof/>
              <w:lang w:eastAsia="es-ES"/>
            </w:rPr>
            <w:drawing>
              <wp:inline distT="0" distB="0" distL="0" distR="0" wp14:anchorId="3C18EE61" wp14:editId="237DDEC6">
                <wp:extent cx="501015" cy="518160"/>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1CF0070A" w14:textId="77777777" w:rsidR="00722342" w:rsidRDefault="00722342" w:rsidP="001A3DA3">
          <w:pPr>
            <w:spacing w:before="60" w:after="20"/>
            <w:jc w:val="right"/>
          </w:pPr>
          <w:r>
            <w:rPr>
              <w:noProof/>
              <w:lang w:eastAsia="es-ES"/>
            </w:rPr>
            <w:drawing>
              <wp:inline distT="0" distB="0" distL="0" distR="0" wp14:anchorId="2ED81C1C" wp14:editId="33BB3145">
                <wp:extent cx="363855" cy="242570"/>
                <wp:effectExtent l="0" t="0" r="0" b="5080"/>
                <wp:docPr id="10" name="Imagen 10"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722342" w14:paraId="01FF6240" w14:textId="77777777" w:rsidTr="00722342">
      <w:trPr>
        <w:cantSplit/>
        <w:trHeight w:val="47"/>
        <w:jc w:val="center"/>
      </w:trPr>
      <w:tc>
        <w:tcPr>
          <w:tcW w:w="3970" w:type="dxa"/>
          <w:shd w:val="clear" w:color="auto" w:fill="auto"/>
          <w:vAlign w:val="bottom"/>
        </w:tcPr>
        <w:p w14:paraId="32188216" w14:textId="77777777" w:rsidR="00722342" w:rsidRPr="00700B61" w:rsidRDefault="00722342" w:rsidP="001A3DA3">
          <w:pPr>
            <w:jc w:val="center"/>
            <w:rPr>
              <w:rFonts w:ascii="Gill Sans MT" w:hAnsi="Gill Sans MT"/>
              <w:sz w:val="14"/>
              <w:szCs w:val="14"/>
            </w:rPr>
          </w:pPr>
        </w:p>
      </w:tc>
      <w:tc>
        <w:tcPr>
          <w:tcW w:w="2694" w:type="dxa"/>
          <w:shd w:val="clear" w:color="auto" w:fill="auto"/>
          <w:vAlign w:val="bottom"/>
        </w:tcPr>
        <w:p w14:paraId="71434E4C" w14:textId="77777777" w:rsidR="00722342" w:rsidRPr="00700B61" w:rsidRDefault="00722342" w:rsidP="001A3DA3">
          <w:pPr>
            <w:jc w:val="center"/>
            <w:rPr>
              <w:rFonts w:ascii="Gill Sans MT" w:hAnsi="Gill Sans MT"/>
              <w:sz w:val="14"/>
              <w:szCs w:val="14"/>
            </w:rPr>
          </w:pPr>
        </w:p>
      </w:tc>
      <w:tc>
        <w:tcPr>
          <w:tcW w:w="2315" w:type="dxa"/>
          <w:tcBorders>
            <w:left w:val="nil"/>
          </w:tcBorders>
          <w:shd w:val="clear" w:color="auto" w:fill="auto"/>
          <w:vAlign w:val="bottom"/>
        </w:tcPr>
        <w:p w14:paraId="3E1F9E50" w14:textId="77777777" w:rsidR="00722342" w:rsidRPr="00700B61" w:rsidRDefault="00722342" w:rsidP="001A3DA3">
          <w:pPr>
            <w:jc w:val="center"/>
            <w:rPr>
              <w:rFonts w:ascii="Gill Sans MT" w:hAnsi="Gill Sans MT"/>
              <w:sz w:val="14"/>
              <w:szCs w:val="14"/>
            </w:rPr>
          </w:pPr>
        </w:p>
      </w:tc>
      <w:tc>
        <w:tcPr>
          <w:tcW w:w="1005" w:type="dxa"/>
          <w:vMerge/>
          <w:shd w:val="clear" w:color="auto" w:fill="auto"/>
          <w:vAlign w:val="bottom"/>
        </w:tcPr>
        <w:p w14:paraId="5E0941B2" w14:textId="77777777" w:rsidR="00722342" w:rsidRDefault="00722342" w:rsidP="001A3DA3">
          <w:pPr>
            <w:spacing w:before="60" w:after="20"/>
            <w:jc w:val="right"/>
            <w:rPr>
              <w:noProof/>
            </w:rPr>
          </w:pPr>
        </w:p>
      </w:tc>
      <w:tc>
        <w:tcPr>
          <w:tcW w:w="789" w:type="dxa"/>
          <w:vMerge/>
          <w:shd w:val="clear" w:color="auto" w:fill="auto"/>
          <w:vAlign w:val="bottom"/>
        </w:tcPr>
        <w:p w14:paraId="242A3351" w14:textId="77777777" w:rsidR="00722342" w:rsidRDefault="00722342" w:rsidP="001A3DA3">
          <w:pPr>
            <w:spacing w:before="60" w:after="20"/>
            <w:jc w:val="right"/>
            <w:rPr>
              <w:rFonts w:ascii="Gill Sans MT" w:hAnsi="Gill Sans MT"/>
              <w:noProof/>
              <w:sz w:val="14"/>
            </w:rPr>
          </w:pPr>
        </w:p>
      </w:tc>
    </w:tr>
    <w:tr w:rsidR="00722342" w14:paraId="7C9004E6" w14:textId="77777777" w:rsidTr="00722342">
      <w:trPr>
        <w:cantSplit/>
        <w:trHeight w:val="332"/>
        <w:jc w:val="center"/>
      </w:trPr>
      <w:tc>
        <w:tcPr>
          <w:tcW w:w="3970" w:type="dxa"/>
          <w:shd w:val="clear" w:color="auto" w:fill="auto"/>
          <w:vAlign w:val="bottom"/>
        </w:tcPr>
        <w:p w14:paraId="3D68F117" w14:textId="77777777" w:rsidR="00722342" w:rsidRPr="00700B61" w:rsidRDefault="00722342" w:rsidP="001A3DA3">
          <w:pPr>
            <w:jc w:val="center"/>
            <w:rPr>
              <w:rFonts w:ascii="Gill Sans MT" w:hAnsi="Gill Sans MT"/>
              <w:sz w:val="14"/>
              <w:szCs w:val="14"/>
            </w:rPr>
          </w:pPr>
        </w:p>
      </w:tc>
      <w:tc>
        <w:tcPr>
          <w:tcW w:w="2694" w:type="dxa"/>
          <w:shd w:val="clear" w:color="auto" w:fill="auto"/>
          <w:vAlign w:val="bottom"/>
        </w:tcPr>
        <w:p w14:paraId="7DF5CFE7" w14:textId="77777777" w:rsidR="00722342" w:rsidRPr="00700B61" w:rsidRDefault="00722342" w:rsidP="001A3DA3">
          <w:pPr>
            <w:jc w:val="center"/>
            <w:rPr>
              <w:rFonts w:ascii="Gill Sans MT" w:hAnsi="Gill Sans MT"/>
              <w:sz w:val="14"/>
              <w:szCs w:val="14"/>
            </w:rPr>
          </w:pPr>
        </w:p>
      </w:tc>
      <w:tc>
        <w:tcPr>
          <w:tcW w:w="2315" w:type="dxa"/>
          <w:shd w:val="clear" w:color="auto" w:fill="auto"/>
          <w:vAlign w:val="bottom"/>
        </w:tcPr>
        <w:p w14:paraId="5A35CBE0" w14:textId="77777777" w:rsidR="00722342" w:rsidRPr="00700B61" w:rsidRDefault="00722342" w:rsidP="001A3DA3">
          <w:pPr>
            <w:jc w:val="center"/>
            <w:rPr>
              <w:rFonts w:ascii="Gill Sans MT" w:hAnsi="Gill Sans MT"/>
              <w:sz w:val="14"/>
              <w:szCs w:val="14"/>
            </w:rPr>
          </w:pPr>
        </w:p>
      </w:tc>
      <w:tc>
        <w:tcPr>
          <w:tcW w:w="1005" w:type="dxa"/>
          <w:vMerge/>
          <w:shd w:val="clear" w:color="auto" w:fill="auto"/>
          <w:vAlign w:val="bottom"/>
        </w:tcPr>
        <w:p w14:paraId="5CDB2D0F" w14:textId="77777777" w:rsidR="00722342" w:rsidRDefault="00722342" w:rsidP="001A3DA3">
          <w:pPr>
            <w:spacing w:before="60" w:after="20"/>
            <w:jc w:val="right"/>
            <w:rPr>
              <w:noProof/>
            </w:rPr>
          </w:pPr>
        </w:p>
      </w:tc>
      <w:tc>
        <w:tcPr>
          <w:tcW w:w="789" w:type="dxa"/>
          <w:vMerge/>
          <w:shd w:val="clear" w:color="auto" w:fill="auto"/>
          <w:vAlign w:val="bottom"/>
        </w:tcPr>
        <w:p w14:paraId="5F5C8CBD" w14:textId="77777777" w:rsidR="00722342" w:rsidRDefault="00722342" w:rsidP="001A3DA3">
          <w:pPr>
            <w:spacing w:before="60" w:after="20"/>
            <w:jc w:val="right"/>
            <w:rPr>
              <w:rFonts w:ascii="Gill Sans MT" w:hAnsi="Gill Sans MT"/>
              <w:noProof/>
              <w:sz w:val="14"/>
            </w:rPr>
          </w:pPr>
        </w:p>
      </w:tc>
    </w:tr>
  </w:tbl>
  <w:p w14:paraId="6731953C" w14:textId="77777777" w:rsidR="00722342" w:rsidRPr="003A0FC6" w:rsidRDefault="00722342">
    <w:pPr>
      <w:pStyle w:val="Encabezado"/>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D41AB8"/>
    <w:multiLevelType w:val="hybridMultilevel"/>
    <w:tmpl w:val="FFFFFFFF"/>
    <w:lvl w:ilvl="0" w:tplc="963E5852">
      <w:start w:val="1"/>
      <w:numFmt w:val="bullet"/>
      <w:lvlText w:val="-"/>
      <w:lvlJc w:val="left"/>
      <w:pPr>
        <w:ind w:left="720" w:hanging="360"/>
      </w:pPr>
      <w:rPr>
        <w:rFonts w:ascii="Calibri" w:hAnsi="Calibri" w:hint="default"/>
      </w:rPr>
    </w:lvl>
    <w:lvl w:ilvl="1" w:tplc="93324904">
      <w:start w:val="1"/>
      <w:numFmt w:val="bullet"/>
      <w:lvlText w:val="o"/>
      <w:lvlJc w:val="left"/>
      <w:pPr>
        <w:ind w:left="1440" w:hanging="360"/>
      </w:pPr>
      <w:rPr>
        <w:rFonts w:ascii="Courier New" w:hAnsi="Courier New" w:hint="default"/>
      </w:rPr>
    </w:lvl>
    <w:lvl w:ilvl="2" w:tplc="82F8CB4C">
      <w:start w:val="1"/>
      <w:numFmt w:val="bullet"/>
      <w:lvlText w:val=""/>
      <w:lvlJc w:val="left"/>
      <w:pPr>
        <w:ind w:left="2160" w:hanging="360"/>
      </w:pPr>
      <w:rPr>
        <w:rFonts w:ascii="Wingdings" w:hAnsi="Wingdings" w:hint="default"/>
      </w:rPr>
    </w:lvl>
    <w:lvl w:ilvl="3" w:tplc="CB66A9BA">
      <w:start w:val="1"/>
      <w:numFmt w:val="bullet"/>
      <w:lvlText w:val=""/>
      <w:lvlJc w:val="left"/>
      <w:pPr>
        <w:ind w:left="2880" w:hanging="360"/>
      </w:pPr>
      <w:rPr>
        <w:rFonts w:ascii="Symbol" w:hAnsi="Symbol" w:hint="default"/>
      </w:rPr>
    </w:lvl>
    <w:lvl w:ilvl="4" w:tplc="EA6AAA08">
      <w:start w:val="1"/>
      <w:numFmt w:val="bullet"/>
      <w:lvlText w:val="o"/>
      <w:lvlJc w:val="left"/>
      <w:pPr>
        <w:ind w:left="3600" w:hanging="360"/>
      </w:pPr>
      <w:rPr>
        <w:rFonts w:ascii="Courier New" w:hAnsi="Courier New" w:hint="default"/>
      </w:rPr>
    </w:lvl>
    <w:lvl w:ilvl="5" w:tplc="7F6E0650">
      <w:start w:val="1"/>
      <w:numFmt w:val="bullet"/>
      <w:lvlText w:val=""/>
      <w:lvlJc w:val="left"/>
      <w:pPr>
        <w:ind w:left="4320" w:hanging="360"/>
      </w:pPr>
      <w:rPr>
        <w:rFonts w:ascii="Wingdings" w:hAnsi="Wingdings" w:hint="default"/>
      </w:rPr>
    </w:lvl>
    <w:lvl w:ilvl="6" w:tplc="92FE857E">
      <w:start w:val="1"/>
      <w:numFmt w:val="bullet"/>
      <w:lvlText w:val=""/>
      <w:lvlJc w:val="left"/>
      <w:pPr>
        <w:ind w:left="5040" w:hanging="360"/>
      </w:pPr>
      <w:rPr>
        <w:rFonts w:ascii="Symbol" w:hAnsi="Symbol" w:hint="default"/>
      </w:rPr>
    </w:lvl>
    <w:lvl w:ilvl="7" w:tplc="B71A0B98">
      <w:start w:val="1"/>
      <w:numFmt w:val="bullet"/>
      <w:lvlText w:val="o"/>
      <w:lvlJc w:val="left"/>
      <w:pPr>
        <w:ind w:left="5760" w:hanging="360"/>
      </w:pPr>
      <w:rPr>
        <w:rFonts w:ascii="Courier New" w:hAnsi="Courier New" w:hint="default"/>
      </w:rPr>
    </w:lvl>
    <w:lvl w:ilvl="8" w:tplc="46406874">
      <w:start w:val="1"/>
      <w:numFmt w:val="bullet"/>
      <w:lvlText w:val=""/>
      <w:lvlJc w:val="left"/>
      <w:pPr>
        <w:ind w:left="6480" w:hanging="360"/>
      </w:pPr>
      <w:rPr>
        <w:rFonts w:ascii="Wingdings" w:hAnsi="Wingdings" w:hint="default"/>
      </w:rPr>
    </w:lvl>
  </w:abstractNum>
  <w:abstractNum w:abstractNumId="2"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7D42FE"/>
    <w:multiLevelType w:val="hybridMultilevel"/>
    <w:tmpl w:val="F258CAA4"/>
    <w:lvl w:ilvl="0" w:tplc="0C0A000F">
      <w:start w:val="1"/>
      <w:numFmt w:val="decimal"/>
      <w:lvlText w:val="%1."/>
      <w:lvlJc w:val="left"/>
      <w:pPr>
        <w:ind w:left="720" w:hanging="360"/>
      </w:pPr>
      <w:rPr>
        <w:rFonts w:hint="default"/>
      </w:rPr>
    </w:lvl>
    <w:lvl w:ilvl="1" w:tplc="607E5E38">
      <w:start w:val="1"/>
      <w:numFmt w:val="bullet"/>
      <w:lvlText w:val="o"/>
      <w:lvlJc w:val="left"/>
      <w:pPr>
        <w:ind w:left="1440" w:hanging="360"/>
      </w:pPr>
      <w:rPr>
        <w:rFonts w:ascii="Courier New" w:hAnsi="Courier New" w:hint="default"/>
      </w:rPr>
    </w:lvl>
    <w:lvl w:ilvl="2" w:tplc="14926914">
      <w:start w:val="1"/>
      <w:numFmt w:val="bullet"/>
      <w:lvlText w:val=""/>
      <w:lvlJc w:val="left"/>
      <w:pPr>
        <w:ind w:left="2160" w:hanging="360"/>
      </w:pPr>
      <w:rPr>
        <w:rFonts w:ascii="Wingdings" w:hAnsi="Wingdings" w:hint="default"/>
      </w:rPr>
    </w:lvl>
    <w:lvl w:ilvl="3" w:tplc="C6462888">
      <w:start w:val="1"/>
      <w:numFmt w:val="bullet"/>
      <w:lvlText w:val=""/>
      <w:lvlJc w:val="left"/>
      <w:pPr>
        <w:ind w:left="2880" w:hanging="360"/>
      </w:pPr>
      <w:rPr>
        <w:rFonts w:ascii="Symbol" w:hAnsi="Symbol" w:hint="default"/>
      </w:rPr>
    </w:lvl>
    <w:lvl w:ilvl="4" w:tplc="46245952">
      <w:start w:val="1"/>
      <w:numFmt w:val="bullet"/>
      <w:lvlText w:val="o"/>
      <w:lvlJc w:val="left"/>
      <w:pPr>
        <w:ind w:left="3600" w:hanging="360"/>
      </w:pPr>
      <w:rPr>
        <w:rFonts w:ascii="Courier New" w:hAnsi="Courier New" w:hint="default"/>
      </w:rPr>
    </w:lvl>
    <w:lvl w:ilvl="5" w:tplc="19068360">
      <w:start w:val="1"/>
      <w:numFmt w:val="bullet"/>
      <w:lvlText w:val=""/>
      <w:lvlJc w:val="left"/>
      <w:pPr>
        <w:ind w:left="4320" w:hanging="360"/>
      </w:pPr>
      <w:rPr>
        <w:rFonts w:ascii="Wingdings" w:hAnsi="Wingdings" w:hint="default"/>
      </w:rPr>
    </w:lvl>
    <w:lvl w:ilvl="6" w:tplc="8ECA48D0">
      <w:start w:val="1"/>
      <w:numFmt w:val="bullet"/>
      <w:lvlText w:val=""/>
      <w:lvlJc w:val="left"/>
      <w:pPr>
        <w:ind w:left="5040" w:hanging="360"/>
      </w:pPr>
      <w:rPr>
        <w:rFonts w:ascii="Symbol" w:hAnsi="Symbol" w:hint="default"/>
      </w:rPr>
    </w:lvl>
    <w:lvl w:ilvl="7" w:tplc="A1C0DE46">
      <w:start w:val="1"/>
      <w:numFmt w:val="bullet"/>
      <w:lvlText w:val="o"/>
      <w:lvlJc w:val="left"/>
      <w:pPr>
        <w:ind w:left="5760" w:hanging="360"/>
      </w:pPr>
      <w:rPr>
        <w:rFonts w:ascii="Courier New" w:hAnsi="Courier New" w:hint="default"/>
      </w:rPr>
    </w:lvl>
    <w:lvl w:ilvl="8" w:tplc="C9BCEB28">
      <w:start w:val="1"/>
      <w:numFmt w:val="bullet"/>
      <w:lvlText w:val=""/>
      <w:lvlJc w:val="left"/>
      <w:pPr>
        <w:ind w:left="6480" w:hanging="360"/>
      </w:pPr>
      <w:rPr>
        <w:rFonts w:ascii="Wingdings" w:hAnsi="Wingdings" w:hint="default"/>
      </w:rPr>
    </w:lvl>
  </w:abstractNum>
  <w:abstractNum w:abstractNumId="6"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443834"/>
    <w:multiLevelType w:val="hybridMultilevel"/>
    <w:tmpl w:val="FFFFFFFF"/>
    <w:lvl w:ilvl="0" w:tplc="D1540B4E">
      <w:start w:val="1"/>
      <w:numFmt w:val="bullet"/>
      <w:lvlText w:val=""/>
      <w:lvlJc w:val="left"/>
      <w:pPr>
        <w:ind w:left="720" w:hanging="360"/>
      </w:pPr>
      <w:rPr>
        <w:rFonts w:ascii="Wingdings" w:hAnsi="Wingdings" w:hint="default"/>
      </w:rPr>
    </w:lvl>
    <w:lvl w:ilvl="1" w:tplc="0726B3EA">
      <w:start w:val="1"/>
      <w:numFmt w:val="bullet"/>
      <w:lvlText w:val="o"/>
      <w:lvlJc w:val="left"/>
      <w:pPr>
        <w:ind w:left="1440" w:hanging="360"/>
      </w:pPr>
      <w:rPr>
        <w:rFonts w:ascii="Courier New" w:hAnsi="Courier New" w:hint="default"/>
      </w:rPr>
    </w:lvl>
    <w:lvl w:ilvl="2" w:tplc="A2ECDCE8">
      <w:start w:val="1"/>
      <w:numFmt w:val="bullet"/>
      <w:lvlText w:val=""/>
      <w:lvlJc w:val="left"/>
      <w:pPr>
        <w:ind w:left="2160" w:hanging="360"/>
      </w:pPr>
      <w:rPr>
        <w:rFonts w:ascii="Wingdings" w:hAnsi="Wingdings" w:hint="default"/>
      </w:rPr>
    </w:lvl>
    <w:lvl w:ilvl="3" w:tplc="398C20C6">
      <w:start w:val="1"/>
      <w:numFmt w:val="bullet"/>
      <w:lvlText w:val=""/>
      <w:lvlJc w:val="left"/>
      <w:pPr>
        <w:ind w:left="2880" w:hanging="360"/>
      </w:pPr>
      <w:rPr>
        <w:rFonts w:ascii="Symbol" w:hAnsi="Symbol" w:hint="default"/>
      </w:rPr>
    </w:lvl>
    <w:lvl w:ilvl="4" w:tplc="91027B40">
      <w:start w:val="1"/>
      <w:numFmt w:val="bullet"/>
      <w:lvlText w:val="o"/>
      <w:lvlJc w:val="left"/>
      <w:pPr>
        <w:ind w:left="3600" w:hanging="360"/>
      </w:pPr>
      <w:rPr>
        <w:rFonts w:ascii="Courier New" w:hAnsi="Courier New" w:hint="default"/>
      </w:rPr>
    </w:lvl>
    <w:lvl w:ilvl="5" w:tplc="BA5854DA">
      <w:start w:val="1"/>
      <w:numFmt w:val="bullet"/>
      <w:lvlText w:val=""/>
      <w:lvlJc w:val="left"/>
      <w:pPr>
        <w:ind w:left="4320" w:hanging="360"/>
      </w:pPr>
      <w:rPr>
        <w:rFonts w:ascii="Wingdings" w:hAnsi="Wingdings" w:hint="default"/>
      </w:rPr>
    </w:lvl>
    <w:lvl w:ilvl="6" w:tplc="BBD0B044">
      <w:start w:val="1"/>
      <w:numFmt w:val="bullet"/>
      <w:lvlText w:val=""/>
      <w:lvlJc w:val="left"/>
      <w:pPr>
        <w:ind w:left="5040" w:hanging="360"/>
      </w:pPr>
      <w:rPr>
        <w:rFonts w:ascii="Symbol" w:hAnsi="Symbol" w:hint="default"/>
      </w:rPr>
    </w:lvl>
    <w:lvl w:ilvl="7" w:tplc="9D00A138">
      <w:start w:val="1"/>
      <w:numFmt w:val="bullet"/>
      <w:lvlText w:val="o"/>
      <w:lvlJc w:val="left"/>
      <w:pPr>
        <w:ind w:left="5760" w:hanging="360"/>
      </w:pPr>
      <w:rPr>
        <w:rFonts w:ascii="Courier New" w:hAnsi="Courier New" w:hint="default"/>
      </w:rPr>
    </w:lvl>
    <w:lvl w:ilvl="8" w:tplc="747ADB8E">
      <w:start w:val="1"/>
      <w:numFmt w:val="bullet"/>
      <w:lvlText w:val=""/>
      <w:lvlJc w:val="left"/>
      <w:pPr>
        <w:ind w:left="6480" w:hanging="360"/>
      </w:pPr>
      <w:rPr>
        <w:rFonts w:ascii="Wingdings" w:hAnsi="Wingdings" w:hint="default"/>
      </w:rPr>
    </w:lvl>
  </w:abstractNum>
  <w:abstractNum w:abstractNumId="8" w15:restartNumberingAfterBreak="0">
    <w:nsid w:val="227F25B3"/>
    <w:multiLevelType w:val="hybridMultilevel"/>
    <w:tmpl w:val="3A4E26D6"/>
    <w:lvl w:ilvl="0" w:tplc="E7983BAE">
      <w:start w:val="1"/>
      <w:numFmt w:val="bullet"/>
      <w:lvlText w:val="-"/>
      <w:lvlJc w:val="left"/>
      <w:pPr>
        <w:ind w:left="419" w:hanging="360"/>
      </w:pPr>
      <w:rPr>
        <w:rFonts w:ascii="Calibri" w:hAnsi="Calibri" w:hint="default"/>
      </w:rPr>
    </w:lvl>
    <w:lvl w:ilvl="1" w:tplc="607E5E38">
      <w:start w:val="1"/>
      <w:numFmt w:val="bullet"/>
      <w:lvlText w:val="o"/>
      <w:lvlJc w:val="left"/>
      <w:pPr>
        <w:ind w:left="1139" w:hanging="360"/>
      </w:pPr>
      <w:rPr>
        <w:rFonts w:ascii="Courier New" w:hAnsi="Courier New" w:hint="default"/>
      </w:rPr>
    </w:lvl>
    <w:lvl w:ilvl="2" w:tplc="14926914">
      <w:start w:val="1"/>
      <w:numFmt w:val="bullet"/>
      <w:lvlText w:val=""/>
      <w:lvlJc w:val="left"/>
      <w:pPr>
        <w:ind w:left="1859" w:hanging="360"/>
      </w:pPr>
      <w:rPr>
        <w:rFonts w:ascii="Wingdings" w:hAnsi="Wingdings" w:hint="default"/>
      </w:rPr>
    </w:lvl>
    <w:lvl w:ilvl="3" w:tplc="C6462888">
      <w:start w:val="1"/>
      <w:numFmt w:val="bullet"/>
      <w:lvlText w:val=""/>
      <w:lvlJc w:val="left"/>
      <w:pPr>
        <w:ind w:left="2579" w:hanging="360"/>
      </w:pPr>
      <w:rPr>
        <w:rFonts w:ascii="Symbol" w:hAnsi="Symbol" w:hint="default"/>
      </w:rPr>
    </w:lvl>
    <w:lvl w:ilvl="4" w:tplc="46245952">
      <w:start w:val="1"/>
      <w:numFmt w:val="bullet"/>
      <w:lvlText w:val="o"/>
      <w:lvlJc w:val="left"/>
      <w:pPr>
        <w:ind w:left="3299" w:hanging="360"/>
      </w:pPr>
      <w:rPr>
        <w:rFonts w:ascii="Courier New" w:hAnsi="Courier New" w:hint="default"/>
      </w:rPr>
    </w:lvl>
    <w:lvl w:ilvl="5" w:tplc="19068360">
      <w:start w:val="1"/>
      <w:numFmt w:val="bullet"/>
      <w:lvlText w:val=""/>
      <w:lvlJc w:val="left"/>
      <w:pPr>
        <w:ind w:left="4019" w:hanging="360"/>
      </w:pPr>
      <w:rPr>
        <w:rFonts w:ascii="Wingdings" w:hAnsi="Wingdings" w:hint="default"/>
      </w:rPr>
    </w:lvl>
    <w:lvl w:ilvl="6" w:tplc="8ECA48D0">
      <w:start w:val="1"/>
      <w:numFmt w:val="bullet"/>
      <w:lvlText w:val=""/>
      <w:lvlJc w:val="left"/>
      <w:pPr>
        <w:ind w:left="4739" w:hanging="360"/>
      </w:pPr>
      <w:rPr>
        <w:rFonts w:ascii="Symbol" w:hAnsi="Symbol" w:hint="default"/>
      </w:rPr>
    </w:lvl>
    <w:lvl w:ilvl="7" w:tplc="A1C0DE46">
      <w:start w:val="1"/>
      <w:numFmt w:val="bullet"/>
      <w:lvlText w:val="o"/>
      <w:lvlJc w:val="left"/>
      <w:pPr>
        <w:ind w:left="5459" w:hanging="360"/>
      </w:pPr>
      <w:rPr>
        <w:rFonts w:ascii="Courier New" w:hAnsi="Courier New" w:hint="default"/>
      </w:rPr>
    </w:lvl>
    <w:lvl w:ilvl="8" w:tplc="C9BCEB28">
      <w:start w:val="1"/>
      <w:numFmt w:val="bullet"/>
      <w:lvlText w:val=""/>
      <w:lvlJc w:val="left"/>
      <w:pPr>
        <w:ind w:left="6179" w:hanging="360"/>
      </w:pPr>
      <w:rPr>
        <w:rFonts w:ascii="Wingdings" w:hAnsi="Wingdings" w:hint="default"/>
      </w:rPr>
    </w:lvl>
  </w:abstractNum>
  <w:abstractNum w:abstractNumId="9"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D7D2E"/>
    <w:multiLevelType w:val="hybridMultilevel"/>
    <w:tmpl w:val="FFFFFFFF"/>
    <w:lvl w:ilvl="0" w:tplc="4838E54E">
      <w:start w:val="1"/>
      <w:numFmt w:val="bullet"/>
      <w:lvlText w:val=""/>
      <w:lvlJc w:val="left"/>
      <w:pPr>
        <w:ind w:left="720" w:hanging="360"/>
      </w:pPr>
      <w:rPr>
        <w:rFonts w:ascii="Wingdings" w:hAnsi="Wingdings" w:hint="default"/>
      </w:rPr>
    </w:lvl>
    <w:lvl w:ilvl="1" w:tplc="5D0CFDC4">
      <w:start w:val="1"/>
      <w:numFmt w:val="bullet"/>
      <w:lvlText w:val="o"/>
      <w:lvlJc w:val="left"/>
      <w:pPr>
        <w:ind w:left="1440" w:hanging="360"/>
      </w:pPr>
      <w:rPr>
        <w:rFonts w:ascii="Courier New" w:hAnsi="Courier New" w:hint="default"/>
      </w:rPr>
    </w:lvl>
    <w:lvl w:ilvl="2" w:tplc="F07C89DE">
      <w:start w:val="1"/>
      <w:numFmt w:val="bullet"/>
      <w:lvlText w:val=""/>
      <w:lvlJc w:val="left"/>
      <w:pPr>
        <w:ind w:left="2160" w:hanging="360"/>
      </w:pPr>
      <w:rPr>
        <w:rFonts w:ascii="Wingdings" w:hAnsi="Wingdings" w:hint="default"/>
      </w:rPr>
    </w:lvl>
    <w:lvl w:ilvl="3" w:tplc="949E0536">
      <w:start w:val="1"/>
      <w:numFmt w:val="bullet"/>
      <w:lvlText w:val=""/>
      <w:lvlJc w:val="left"/>
      <w:pPr>
        <w:ind w:left="2880" w:hanging="360"/>
      </w:pPr>
      <w:rPr>
        <w:rFonts w:ascii="Symbol" w:hAnsi="Symbol" w:hint="default"/>
      </w:rPr>
    </w:lvl>
    <w:lvl w:ilvl="4" w:tplc="466E48C6">
      <w:start w:val="1"/>
      <w:numFmt w:val="bullet"/>
      <w:lvlText w:val="o"/>
      <w:lvlJc w:val="left"/>
      <w:pPr>
        <w:ind w:left="3600" w:hanging="360"/>
      </w:pPr>
      <w:rPr>
        <w:rFonts w:ascii="Courier New" w:hAnsi="Courier New" w:hint="default"/>
      </w:rPr>
    </w:lvl>
    <w:lvl w:ilvl="5" w:tplc="40B61734">
      <w:start w:val="1"/>
      <w:numFmt w:val="bullet"/>
      <w:lvlText w:val=""/>
      <w:lvlJc w:val="left"/>
      <w:pPr>
        <w:ind w:left="4320" w:hanging="360"/>
      </w:pPr>
      <w:rPr>
        <w:rFonts w:ascii="Wingdings" w:hAnsi="Wingdings" w:hint="default"/>
      </w:rPr>
    </w:lvl>
    <w:lvl w:ilvl="6" w:tplc="A4DCFE06">
      <w:start w:val="1"/>
      <w:numFmt w:val="bullet"/>
      <w:lvlText w:val=""/>
      <w:lvlJc w:val="left"/>
      <w:pPr>
        <w:ind w:left="5040" w:hanging="360"/>
      </w:pPr>
      <w:rPr>
        <w:rFonts w:ascii="Symbol" w:hAnsi="Symbol" w:hint="default"/>
      </w:rPr>
    </w:lvl>
    <w:lvl w:ilvl="7" w:tplc="C4742CEE">
      <w:start w:val="1"/>
      <w:numFmt w:val="bullet"/>
      <w:lvlText w:val="o"/>
      <w:lvlJc w:val="left"/>
      <w:pPr>
        <w:ind w:left="5760" w:hanging="360"/>
      </w:pPr>
      <w:rPr>
        <w:rFonts w:ascii="Courier New" w:hAnsi="Courier New" w:hint="default"/>
      </w:rPr>
    </w:lvl>
    <w:lvl w:ilvl="8" w:tplc="12BE5DA4">
      <w:start w:val="1"/>
      <w:numFmt w:val="bullet"/>
      <w:lvlText w:val=""/>
      <w:lvlJc w:val="left"/>
      <w:pPr>
        <w:ind w:left="6480" w:hanging="360"/>
      </w:pPr>
      <w:rPr>
        <w:rFonts w:ascii="Wingdings" w:hAnsi="Wingdings" w:hint="default"/>
      </w:rPr>
    </w:lvl>
  </w:abstractNum>
  <w:abstractNum w:abstractNumId="13" w15:restartNumberingAfterBreak="0">
    <w:nsid w:val="3E4F1994"/>
    <w:multiLevelType w:val="hybridMultilevel"/>
    <w:tmpl w:val="FFFFFFFF"/>
    <w:lvl w:ilvl="0" w:tplc="D64C9C42">
      <w:start w:val="1"/>
      <w:numFmt w:val="bullet"/>
      <w:lvlText w:val=""/>
      <w:lvlJc w:val="left"/>
      <w:pPr>
        <w:ind w:left="720" w:hanging="360"/>
      </w:pPr>
      <w:rPr>
        <w:rFonts w:ascii="Wingdings" w:hAnsi="Wingdings" w:hint="default"/>
      </w:rPr>
    </w:lvl>
    <w:lvl w:ilvl="1" w:tplc="091CF7DC">
      <w:start w:val="1"/>
      <w:numFmt w:val="bullet"/>
      <w:lvlText w:val="o"/>
      <w:lvlJc w:val="left"/>
      <w:pPr>
        <w:ind w:left="1440" w:hanging="360"/>
      </w:pPr>
      <w:rPr>
        <w:rFonts w:ascii="Courier New" w:hAnsi="Courier New" w:hint="default"/>
      </w:rPr>
    </w:lvl>
    <w:lvl w:ilvl="2" w:tplc="40E028CA">
      <w:start w:val="1"/>
      <w:numFmt w:val="bullet"/>
      <w:lvlText w:val=""/>
      <w:lvlJc w:val="left"/>
      <w:pPr>
        <w:ind w:left="2160" w:hanging="360"/>
      </w:pPr>
      <w:rPr>
        <w:rFonts w:ascii="Wingdings" w:hAnsi="Wingdings" w:hint="default"/>
      </w:rPr>
    </w:lvl>
    <w:lvl w:ilvl="3" w:tplc="53C2A270">
      <w:start w:val="1"/>
      <w:numFmt w:val="bullet"/>
      <w:lvlText w:val=""/>
      <w:lvlJc w:val="left"/>
      <w:pPr>
        <w:ind w:left="2880" w:hanging="360"/>
      </w:pPr>
      <w:rPr>
        <w:rFonts w:ascii="Symbol" w:hAnsi="Symbol" w:hint="default"/>
      </w:rPr>
    </w:lvl>
    <w:lvl w:ilvl="4" w:tplc="24E02230">
      <w:start w:val="1"/>
      <w:numFmt w:val="bullet"/>
      <w:lvlText w:val="o"/>
      <w:lvlJc w:val="left"/>
      <w:pPr>
        <w:ind w:left="3600" w:hanging="360"/>
      </w:pPr>
      <w:rPr>
        <w:rFonts w:ascii="Courier New" w:hAnsi="Courier New" w:hint="default"/>
      </w:rPr>
    </w:lvl>
    <w:lvl w:ilvl="5" w:tplc="E26E104A">
      <w:start w:val="1"/>
      <w:numFmt w:val="bullet"/>
      <w:lvlText w:val=""/>
      <w:lvlJc w:val="left"/>
      <w:pPr>
        <w:ind w:left="4320" w:hanging="360"/>
      </w:pPr>
      <w:rPr>
        <w:rFonts w:ascii="Wingdings" w:hAnsi="Wingdings" w:hint="default"/>
      </w:rPr>
    </w:lvl>
    <w:lvl w:ilvl="6" w:tplc="3124A4FA">
      <w:start w:val="1"/>
      <w:numFmt w:val="bullet"/>
      <w:lvlText w:val=""/>
      <w:lvlJc w:val="left"/>
      <w:pPr>
        <w:ind w:left="5040" w:hanging="360"/>
      </w:pPr>
      <w:rPr>
        <w:rFonts w:ascii="Symbol" w:hAnsi="Symbol" w:hint="default"/>
      </w:rPr>
    </w:lvl>
    <w:lvl w:ilvl="7" w:tplc="AE6867DC">
      <w:start w:val="1"/>
      <w:numFmt w:val="bullet"/>
      <w:lvlText w:val="o"/>
      <w:lvlJc w:val="left"/>
      <w:pPr>
        <w:ind w:left="5760" w:hanging="360"/>
      </w:pPr>
      <w:rPr>
        <w:rFonts w:ascii="Courier New" w:hAnsi="Courier New" w:hint="default"/>
      </w:rPr>
    </w:lvl>
    <w:lvl w:ilvl="8" w:tplc="F6A4AB3E">
      <w:start w:val="1"/>
      <w:numFmt w:val="bullet"/>
      <w:lvlText w:val=""/>
      <w:lvlJc w:val="left"/>
      <w:pPr>
        <w:ind w:left="6480" w:hanging="360"/>
      </w:pPr>
      <w:rPr>
        <w:rFonts w:ascii="Wingdings" w:hAnsi="Wingdings" w:hint="default"/>
      </w:rPr>
    </w:lvl>
  </w:abstractNum>
  <w:abstractNum w:abstractNumId="14" w15:restartNumberingAfterBreak="0">
    <w:nsid w:val="4B664B77"/>
    <w:multiLevelType w:val="hybridMultilevel"/>
    <w:tmpl w:val="FFFFFFFF"/>
    <w:lvl w:ilvl="0" w:tplc="AD540DBE">
      <w:start w:val="1"/>
      <w:numFmt w:val="bullet"/>
      <w:lvlText w:val="-"/>
      <w:lvlJc w:val="left"/>
      <w:pPr>
        <w:ind w:left="720" w:hanging="360"/>
      </w:pPr>
      <w:rPr>
        <w:rFonts w:ascii="Calibri" w:hAnsi="Calibri" w:hint="default"/>
      </w:rPr>
    </w:lvl>
    <w:lvl w:ilvl="1" w:tplc="ADFC30AE">
      <w:start w:val="1"/>
      <w:numFmt w:val="bullet"/>
      <w:lvlText w:val="o"/>
      <w:lvlJc w:val="left"/>
      <w:pPr>
        <w:ind w:left="1440" w:hanging="360"/>
      </w:pPr>
      <w:rPr>
        <w:rFonts w:ascii="Courier New" w:hAnsi="Courier New" w:hint="default"/>
      </w:rPr>
    </w:lvl>
    <w:lvl w:ilvl="2" w:tplc="E1621FE2">
      <w:start w:val="1"/>
      <w:numFmt w:val="bullet"/>
      <w:lvlText w:val=""/>
      <w:lvlJc w:val="left"/>
      <w:pPr>
        <w:ind w:left="2160" w:hanging="360"/>
      </w:pPr>
      <w:rPr>
        <w:rFonts w:ascii="Wingdings" w:hAnsi="Wingdings" w:hint="default"/>
      </w:rPr>
    </w:lvl>
    <w:lvl w:ilvl="3" w:tplc="93F24A66">
      <w:start w:val="1"/>
      <w:numFmt w:val="bullet"/>
      <w:lvlText w:val=""/>
      <w:lvlJc w:val="left"/>
      <w:pPr>
        <w:ind w:left="2880" w:hanging="360"/>
      </w:pPr>
      <w:rPr>
        <w:rFonts w:ascii="Symbol" w:hAnsi="Symbol" w:hint="default"/>
      </w:rPr>
    </w:lvl>
    <w:lvl w:ilvl="4" w:tplc="A48E6000">
      <w:start w:val="1"/>
      <w:numFmt w:val="bullet"/>
      <w:lvlText w:val="o"/>
      <w:lvlJc w:val="left"/>
      <w:pPr>
        <w:ind w:left="3600" w:hanging="360"/>
      </w:pPr>
      <w:rPr>
        <w:rFonts w:ascii="Courier New" w:hAnsi="Courier New" w:hint="default"/>
      </w:rPr>
    </w:lvl>
    <w:lvl w:ilvl="5" w:tplc="4B00A88E">
      <w:start w:val="1"/>
      <w:numFmt w:val="bullet"/>
      <w:lvlText w:val=""/>
      <w:lvlJc w:val="left"/>
      <w:pPr>
        <w:ind w:left="4320" w:hanging="360"/>
      </w:pPr>
      <w:rPr>
        <w:rFonts w:ascii="Wingdings" w:hAnsi="Wingdings" w:hint="default"/>
      </w:rPr>
    </w:lvl>
    <w:lvl w:ilvl="6" w:tplc="F8124E16">
      <w:start w:val="1"/>
      <w:numFmt w:val="bullet"/>
      <w:lvlText w:val=""/>
      <w:lvlJc w:val="left"/>
      <w:pPr>
        <w:ind w:left="5040" w:hanging="360"/>
      </w:pPr>
      <w:rPr>
        <w:rFonts w:ascii="Symbol" w:hAnsi="Symbol" w:hint="default"/>
      </w:rPr>
    </w:lvl>
    <w:lvl w:ilvl="7" w:tplc="2A6CFB52">
      <w:start w:val="1"/>
      <w:numFmt w:val="bullet"/>
      <w:lvlText w:val="o"/>
      <w:lvlJc w:val="left"/>
      <w:pPr>
        <w:ind w:left="5760" w:hanging="360"/>
      </w:pPr>
      <w:rPr>
        <w:rFonts w:ascii="Courier New" w:hAnsi="Courier New" w:hint="default"/>
      </w:rPr>
    </w:lvl>
    <w:lvl w:ilvl="8" w:tplc="09CAF982">
      <w:start w:val="1"/>
      <w:numFmt w:val="bullet"/>
      <w:lvlText w:val=""/>
      <w:lvlJc w:val="left"/>
      <w:pPr>
        <w:ind w:left="6480" w:hanging="360"/>
      </w:pPr>
      <w:rPr>
        <w:rFonts w:ascii="Wingdings" w:hAnsi="Wingdings" w:hint="default"/>
      </w:rPr>
    </w:lvl>
  </w:abstractNum>
  <w:abstractNum w:abstractNumId="15" w15:restartNumberingAfterBreak="0">
    <w:nsid w:val="5368083D"/>
    <w:multiLevelType w:val="hybridMultilevel"/>
    <w:tmpl w:val="FFFFFFFF"/>
    <w:lvl w:ilvl="0" w:tplc="6E764328">
      <w:start w:val="1"/>
      <w:numFmt w:val="bullet"/>
      <w:lvlText w:val=""/>
      <w:lvlJc w:val="left"/>
      <w:pPr>
        <w:ind w:left="720" w:hanging="360"/>
      </w:pPr>
      <w:rPr>
        <w:rFonts w:ascii="Wingdings" w:hAnsi="Wingdings" w:hint="default"/>
      </w:rPr>
    </w:lvl>
    <w:lvl w:ilvl="1" w:tplc="B8AE9288">
      <w:start w:val="1"/>
      <w:numFmt w:val="bullet"/>
      <w:lvlText w:val="o"/>
      <w:lvlJc w:val="left"/>
      <w:pPr>
        <w:ind w:left="1440" w:hanging="360"/>
      </w:pPr>
      <w:rPr>
        <w:rFonts w:ascii="Courier New" w:hAnsi="Courier New" w:hint="default"/>
      </w:rPr>
    </w:lvl>
    <w:lvl w:ilvl="2" w:tplc="093811BE">
      <w:start w:val="1"/>
      <w:numFmt w:val="bullet"/>
      <w:lvlText w:val=""/>
      <w:lvlJc w:val="left"/>
      <w:pPr>
        <w:ind w:left="2160" w:hanging="360"/>
      </w:pPr>
      <w:rPr>
        <w:rFonts w:ascii="Wingdings" w:hAnsi="Wingdings" w:hint="default"/>
      </w:rPr>
    </w:lvl>
    <w:lvl w:ilvl="3" w:tplc="2A42B418">
      <w:start w:val="1"/>
      <w:numFmt w:val="bullet"/>
      <w:lvlText w:val=""/>
      <w:lvlJc w:val="left"/>
      <w:pPr>
        <w:ind w:left="2880" w:hanging="360"/>
      </w:pPr>
      <w:rPr>
        <w:rFonts w:ascii="Symbol" w:hAnsi="Symbol" w:hint="default"/>
      </w:rPr>
    </w:lvl>
    <w:lvl w:ilvl="4" w:tplc="7264F24E">
      <w:start w:val="1"/>
      <w:numFmt w:val="bullet"/>
      <w:lvlText w:val="o"/>
      <w:lvlJc w:val="left"/>
      <w:pPr>
        <w:ind w:left="3600" w:hanging="360"/>
      </w:pPr>
      <w:rPr>
        <w:rFonts w:ascii="Courier New" w:hAnsi="Courier New" w:hint="default"/>
      </w:rPr>
    </w:lvl>
    <w:lvl w:ilvl="5" w:tplc="60D2D922">
      <w:start w:val="1"/>
      <w:numFmt w:val="bullet"/>
      <w:lvlText w:val=""/>
      <w:lvlJc w:val="left"/>
      <w:pPr>
        <w:ind w:left="4320" w:hanging="360"/>
      </w:pPr>
      <w:rPr>
        <w:rFonts w:ascii="Wingdings" w:hAnsi="Wingdings" w:hint="default"/>
      </w:rPr>
    </w:lvl>
    <w:lvl w:ilvl="6" w:tplc="7E82E7E2">
      <w:start w:val="1"/>
      <w:numFmt w:val="bullet"/>
      <w:lvlText w:val=""/>
      <w:lvlJc w:val="left"/>
      <w:pPr>
        <w:ind w:left="5040" w:hanging="360"/>
      </w:pPr>
      <w:rPr>
        <w:rFonts w:ascii="Symbol" w:hAnsi="Symbol" w:hint="default"/>
      </w:rPr>
    </w:lvl>
    <w:lvl w:ilvl="7" w:tplc="83FE3A4A">
      <w:start w:val="1"/>
      <w:numFmt w:val="bullet"/>
      <w:lvlText w:val="o"/>
      <w:lvlJc w:val="left"/>
      <w:pPr>
        <w:ind w:left="5760" w:hanging="360"/>
      </w:pPr>
      <w:rPr>
        <w:rFonts w:ascii="Courier New" w:hAnsi="Courier New" w:hint="default"/>
      </w:rPr>
    </w:lvl>
    <w:lvl w:ilvl="8" w:tplc="7E1ED33A">
      <w:start w:val="1"/>
      <w:numFmt w:val="bullet"/>
      <w:lvlText w:val=""/>
      <w:lvlJc w:val="left"/>
      <w:pPr>
        <w:ind w:left="6480" w:hanging="360"/>
      </w:pPr>
      <w:rPr>
        <w:rFonts w:ascii="Wingdings" w:hAnsi="Wingdings" w:hint="default"/>
      </w:rPr>
    </w:lvl>
  </w:abstractNum>
  <w:abstractNum w:abstractNumId="16"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A375E0"/>
    <w:multiLevelType w:val="hybridMultilevel"/>
    <w:tmpl w:val="45FC4664"/>
    <w:lvl w:ilvl="0" w:tplc="14381BFE">
      <w:start w:val="1"/>
      <w:numFmt w:val="decimal"/>
      <w:lvlText w:val="%1."/>
      <w:lvlJc w:val="left"/>
      <w:pPr>
        <w:ind w:left="502"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C06A53"/>
    <w:multiLevelType w:val="hybridMultilevel"/>
    <w:tmpl w:val="FFFFFFFF"/>
    <w:lvl w:ilvl="0" w:tplc="71044032">
      <w:start w:val="1"/>
      <w:numFmt w:val="lowerLetter"/>
      <w:lvlText w:val="(%1)"/>
      <w:lvlJc w:val="left"/>
      <w:pPr>
        <w:ind w:left="720" w:hanging="360"/>
      </w:pPr>
    </w:lvl>
    <w:lvl w:ilvl="1" w:tplc="2CD41398">
      <w:start w:val="1"/>
      <w:numFmt w:val="lowerLetter"/>
      <w:lvlText w:val="%2."/>
      <w:lvlJc w:val="left"/>
      <w:pPr>
        <w:ind w:left="1440" w:hanging="360"/>
      </w:pPr>
    </w:lvl>
    <w:lvl w:ilvl="2" w:tplc="F8BCC914">
      <w:start w:val="1"/>
      <w:numFmt w:val="lowerRoman"/>
      <w:lvlText w:val="%3."/>
      <w:lvlJc w:val="right"/>
      <w:pPr>
        <w:ind w:left="2160" w:hanging="180"/>
      </w:pPr>
    </w:lvl>
    <w:lvl w:ilvl="3" w:tplc="8C3A1B34">
      <w:start w:val="1"/>
      <w:numFmt w:val="decimal"/>
      <w:lvlText w:val="%4."/>
      <w:lvlJc w:val="left"/>
      <w:pPr>
        <w:ind w:left="2880" w:hanging="360"/>
      </w:pPr>
    </w:lvl>
    <w:lvl w:ilvl="4" w:tplc="02223612">
      <w:start w:val="1"/>
      <w:numFmt w:val="lowerLetter"/>
      <w:lvlText w:val="%5."/>
      <w:lvlJc w:val="left"/>
      <w:pPr>
        <w:ind w:left="3600" w:hanging="360"/>
      </w:pPr>
    </w:lvl>
    <w:lvl w:ilvl="5" w:tplc="CB948A76">
      <w:start w:val="1"/>
      <w:numFmt w:val="lowerRoman"/>
      <w:lvlText w:val="%6."/>
      <w:lvlJc w:val="right"/>
      <w:pPr>
        <w:ind w:left="4320" w:hanging="180"/>
      </w:pPr>
    </w:lvl>
    <w:lvl w:ilvl="6" w:tplc="386E1C72">
      <w:start w:val="1"/>
      <w:numFmt w:val="decimal"/>
      <w:lvlText w:val="%7."/>
      <w:lvlJc w:val="left"/>
      <w:pPr>
        <w:ind w:left="5040" w:hanging="360"/>
      </w:pPr>
    </w:lvl>
    <w:lvl w:ilvl="7" w:tplc="B4BAC3FE">
      <w:start w:val="1"/>
      <w:numFmt w:val="lowerLetter"/>
      <w:lvlText w:val="%8."/>
      <w:lvlJc w:val="left"/>
      <w:pPr>
        <w:ind w:left="5760" w:hanging="360"/>
      </w:pPr>
    </w:lvl>
    <w:lvl w:ilvl="8" w:tplc="8836E124">
      <w:start w:val="1"/>
      <w:numFmt w:val="lowerRoman"/>
      <w:lvlText w:val="%9."/>
      <w:lvlJc w:val="right"/>
      <w:pPr>
        <w:ind w:left="6480" w:hanging="180"/>
      </w:pPr>
    </w:lvl>
  </w:abstractNum>
  <w:abstractNum w:abstractNumId="20"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D85B46"/>
    <w:multiLevelType w:val="hybridMultilevel"/>
    <w:tmpl w:val="F258CAA4"/>
    <w:lvl w:ilvl="0" w:tplc="0C0A000F">
      <w:start w:val="1"/>
      <w:numFmt w:val="decimal"/>
      <w:lvlText w:val="%1."/>
      <w:lvlJc w:val="left"/>
      <w:pPr>
        <w:ind w:left="720" w:hanging="360"/>
      </w:pPr>
      <w:rPr>
        <w:rFonts w:hint="default"/>
      </w:rPr>
    </w:lvl>
    <w:lvl w:ilvl="1" w:tplc="607E5E38">
      <w:start w:val="1"/>
      <w:numFmt w:val="bullet"/>
      <w:lvlText w:val="o"/>
      <w:lvlJc w:val="left"/>
      <w:pPr>
        <w:ind w:left="1440" w:hanging="360"/>
      </w:pPr>
      <w:rPr>
        <w:rFonts w:ascii="Courier New" w:hAnsi="Courier New" w:hint="default"/>
      </w:rPr>
    </w:lvl>
    <w:lvl w:ilvl="2" w:tplc="14926914">
      <w:start w:val="1"/>
      <w:numFmt w:val="bullet"/>
      <w:lvlText w:val=""/>
      <w:lvlJc w:val="left"/>
      <w:pPr>
        <w:ind w:left="2160" w:hanging="360"/>
      </w:pPr>
      <w:rPr>
        <w:rFonts w:ascii="Wingdings" w:hAnsi="Wingdings" w:hint="default"/>
      </w:rPr>
    </w:lvl>
    <w:lvl w:ilvl="3" w:tplc="C6462888">
      <w:start w:val="1"/>
      <w:numFmt w:val="bullet"/>
      <w:lvlText w:val=""/>
      <w:lvlJc w:val="left"/>
      <w:pPr>
        <w:ind w:left="2880" w:hanging="360"/>
      </w:pPr>
      <w:rPr>
        <w:rFonts w:ascii="Symbol" w:hAnsi="Symbol" w:hint="default"/>
      </w:rPr>
    </w:lvl>
    <w:lvl w:ilvl="4" w:tplc="46245952">
      <w:start w:val="1"/>
      <w:numFmt w:val="bullet"/>
      <w:lvlText w:val="o"/>
      <w:lvlJc w:val="left"/>
      <w:pPr>
        <w:ind w:left="3600" w:hanging="360"/>
      </w:pPr>
      <w:rPr>
        <w:rFonts w:ascii="Courier New" w:hAnsi="Courier New" w:hint="default"/>
      </w:rPr>
    </w:lvl>
    <w:lvl w:ilvl="5" w:tplc="19068360">
      <w:start w:val="1"/>
      <w:numFmt w:val="bullet"/>
      <w:lvlText w:val=""/>
      <w:lvlJc w:val="left"/>
      <w:pPr>
        <w:ind w:left="4320" w:hanging="360"/>
      </w:pPr>
      <w:rPr>
        <w:rFonts w:ascii="Wingdings" w:hAnsi="Wingdings" w:hint="default"/>
      </w:rPr>
    </w:lvl>
    <w:lvl w:ilvl="6" w:tplc="8ECA48D0">
      <w:start w:val="1"/>
      <w:numFmt w:val="bullet"/>
      <w:lvlText w:val=""/>
      <w:lvlJc w:val="left"/>
      <w:pPr>
        <w:ind w:left="5040" w:hanging="360"/>
      </w:pPr>
      <w:rPr>
        <w:rFonts w:ascii="Symbol" w:hAnsi="Symbol" w:hint="default"/>
      </w:rPr>
    </w:lvl>
    <w:lvl w:ilvl="7" w:tplc="A1C0DE46">
      <w:start w:val="1"/>
      <w:numFmt w:val="bullet"/>
      <w:lvlText w:val="o"/>
      <w:lvlJc w:val="left"/>
      <w:pPr>
        <w:ind w:left="5760" w:hanging="360"/>
      </w:pPr>
      <w:rPr>
        <w:rFonts w:ascii="Courier New" w:hAnsi="Courier New" w:hint="default"/>
      </w:rPr>
    </w:lvl>
    <w:lvl w:ilvl="8" w:tplc="C9BCEB28">
      <w:start w:val="1"/>
      <w:numFmt w:val="bullet"/>
      <w:lvlText w:val=""/>
      <w:lvlJc w:val="left"/>
      <w:pPr>
        <w:ind w:left="6480" w:hanging="360"/>
      </w:pPr>
      <w:rPr>
        <w:rFonts w:ascii="Wingdings" w:hAnsi="Wingdings" w:hint="default"/>
      </w:rPr>
    </w:lvl>
  </w:abstractNum>
  <w:abstractNum w:abstractNumId="22" w15:restartNumberingAfterBreak="0">
    <w:nsid w:val="6A737A36"/>
    <w:multiLevelType w:val="hybridMultilevel"/>
    <w:tmpl w:val="F258CAA4"/>
    <w:lvl w:ilvl="0" w:tplc="0C0A000F">
      <w:start w:val="1"/>
      <w:numFmt w:val="decimal"/>
      <w:lvlText w:val="%1."/>
      <w:lvlJc w:val="left"/>
      <w:pPr>
        <w:ind w:left="720" w:hanging="360"/>
      </w:pPr>
      <w:rPr>
        <w:rFonts w:hint="default"/>
      </w:rPr>
    </w:lvl>
    <w:lvl w:ilvl="1" w:tplc="607E5E38">
      <w:start w:val="1"/>
      <w:numFmt w:val="bullet"/>
      <w:lvlText w:val="o"/>
      <w:lvlJc w:val="left"/>
      <w:pPr>
        <w:ind w:left="1440" w:hanging="360"/>
      </w:pPr>
      <w:rPr>
        <w:rFonts w:ascii="Courier New" w:hAnsi="Courier New" w:hint="default"/>
      </w:rPr>
    </w:lvl>
    <w:lvl w:ilvl="2" w:tplc="14926914">
      <w:start w:val="1"/>
      <w:numFmt w:val="bullet"/>
      <w:lvlText w:val=""/>
      <w:lvlJc w:val="left"/>
      <w:pPr>
        <w:ind w:left="2160" w:hanging="360"/>
      </w:pPr>
      <w:rPr>
        <w:rFonts w:ascii="Wingdings" w:hAnsi="Wingdings" w:hint="default"/>
      </w:rPr>
    </w:lvl>
    <w:lvl w:ilvl="3" w:tplc="C6462888">
      <w:start w:val="1"/>
      <w:numFmt w:val="bullet"/>
      <w:lvlText w:val=""/>
      <w:lvlJc w:val="left"/>
      <w:pPr>
        <w:ind w:left="2880" w:hanging="360"/>
      </w:pPr>
      <w:rPr>
        <w:rFonts w:ascii="Symbol" w:hAnsi="Symbol" w:hint="default"/>
      </w:rPr>
    </w:lvl>
    <w:lvl w:ilvl="4" w:tplc="46245952">
      <w:start w:val="1"/>
      <w:numFmt w:val="bullet"/>
      <w:lvlText w:val="o"/>
      <w:lvlJc w:val="left"/>
      <w:pPr>
        <w:ind w:left="3600" w:hanging="360"/>
      </w:pPr>
      <w:rPr>
        <w:rFonts w:ascii="Courier New" w:hAnsi="Courier New" w:hint="default"/>
      </w:rPr>
    </w:lvl>
    <w:lvl w:ilvl="5" w:tplc="19068360">
      <w:start w:val="1"/>
      <w:numFmt w:val="bullet"/>
      <w:lvlText w:val=""/>
      <w:lvlJc w:val="left"/>
      <w:pPr>
        <w:ind w:left="4320" w:hanging="360"/>
      </w:pPr>
      <w:rPr>
        <w:rFonts w:ascii="Wingdings" w:hAnsi="Wingdings" w:hint="default"/>
      </w:rPr>
    </w:lvl>
    <w:lvl w:ilvl="6" w:tplc="8ECA48D0">
      <w:start w:val="1"/>
      <w:numFmt w:val="bullet"/>
      <w:lvlText w:val=""/>
      <w:lvlJc w:val="left"/>
      <w:pPr>
        <w:ind w:left="5040" w:hanging="360"/>
      </w:pPr>
      <w:rPr>
        <w:rFonts w:ascii="Symbol" w:hAnsi="Symbol" w:hint="default"/>
      </w:rPr>
    </w:lvl>
    <w:lvl w:ilvl="7" w:tplc="A1C0DE46">
      <w:start w:val="1"/>
      <w:numFmt w:val="bullet"/>
      <w:lvlText w:val="o"/>
      <w:lvlJc w:val="left"/>
      <w:pPr>
        <w:ind w:left="5760" w:hanging="360"/>
      </w:pPr>
      <w:rPr>
        <w:rFonts w:ascii="Courier New" w:hAnsi="Courier New" w:hint="default"/>
      </w:rPr>
    </w:lvl>
    <w:lvl w:ilvl="8" w:tplc="C9BCEB28">
      <w:start w:val="1"/>
      <w:numFmt w:val="bullet"/>
      <w:lvlText w:val=""/>
      <w:lvlJc w:val="left"/>
      <w:pPr>
        <w:ind w:left="6480" w:hanging="360"/>
      </w:pPr>
      <w:rPr>
        <w:rFonts w:ascii="Wingdings" w:hAnsi="Wingdings" w:hint="default"/>
      </w:rPr>
    </w:lvl>
  </w:abstractNum>
  <w:abstractNum w:abstractNumId="23" w15:restartNumberingAfterBreak="0">
    <w:nsid w:val="6E8C52A3"/>
    <w:multiLevelType w:val="hybridMultilevel"/>
    <w:tmpl w:val="FFFFFFFF"/>
    <w:lvl w:ilvl="0" w:tplc="E1DEA9DA">
      <w:start w:val="1"/>
      <w:numFmt w:val="bullet"/>
      <w:lvlText w:val="-"/>
      <w:lvlJc w:val="left"/>
      <w:pPr>
        <w:ind w:left="720" w:hanging="360"/>
      </w:pPr>
      <w:rPr>
        <w:rFonts w:ascii="Calibri" w:hAnsi="Calibri" w:hint="default"/>
      </w:rPr>
    </w:lvl>
    <w:lvl w:ilvl="1" w:tplc="A6B60FDE">
      <w:start w:val="1"/>
      <w:numFmt w:val="bullet"/>
      <w:lvlText w:val="o"/>
      <w:lvlJc w:val="left"/>
      <w:pPr>
        <w:ind w:left="1440" w:hanging="360"/>
      </w:pPr>
      <w:rPr>
        <w:rFonts w:ascii="Courier New" w:hAnsi="Courier New" w:hint="default"/>
      </w:rPr>
    </w:lvl>
    <w:lvl w:ilvl="2" w:tplc="3D5EAAD6">
      <w:start w:val="1"/>
      <w:numFmt w:val="bullet"/>
      <w:lvlText w:val=""/>
      <w:lvlJc w:val="left"/>
      <w:pPr>
        <w:ind w:left="2160" w:hanging="360"/>
      </w:pPr>
      <w:rPr>
        <w:rFonts w:ascii="Wingdings" w:hAnsi="Wingdings" w:hint="default"/>
      </w:rPr>
    </w:lvl>
    <w:lvl w:ilvl="3" w:tplc="598E2686">
      <w:start w:val="1"/>
      <w:numFmt w:val="bullet"/>
      <w:lvlText w:val=""/>
      <w:lvlJc w:val="left"/>
      <w:pPr>
        <w:ind w:left="2880" w:hanging="360"/>
      </w:pPr>
      <w:rPr>
        <w:rFonts w:ascii="Symbol" w:hAnsi="Symbol" w:hint="default"/>
      </w:rPr>
    </w:lvl>
    <w:lvl w:ilvl="4" w:tplc="37368D92">
      <w:start w:val="1"/>
      <w:numFmt w:val="bullet"/>
      <w:lvlText w:val="o"/>
      <w:lvlJc w:val="left"/>
      <w:pPr>
        <w:ind w:left="3600" w:hanging="360"/>
      </w:pPr>
      <w:rPr>
        <w:rFonts w:ascii="Courier New" w:hAnsi="Courier New" w:hint="default"/>
      </w:rPr>
    </w:lvl>
    <w:lvl w:ilvl="5" w:tplc="A1A0F6B8">
      <w:start w:val="1"/>
      <w:numFmt w:val="bullet"/>
      <w:lvlText w:val=""/>
      <w:lvlJc w:val="left"/>
      <w:pPr>
        <w:ind w:left="4320" w:hanging="360"/>
      </w:pPr>
      <w:rPr>
        <w:rFonts w:ascii="Wingdings" w:hAnsi="Wingdings" w:hint="default"/>
      </w:rPr>
    </w:lvl>
    <w:lvl w:ilvl="6" w:tplc="8CDA0A96">
      <w:start w:val="1"/>
      <w:numFmt w:val="bullet"/>
      <w:lvlText w:val=""/>
      <w:lvlJc w:val="left"/>
      <w:pPr>
        <w:ind w:left="5040" w:hanging="360"/>
      </w:pPr>
      <w:rPr>
        <w:rFonts w:ascii="Symbol" w:hAnsi="Symbol" w:hint="default"/>
      </w:rPr>
    </w:lvl>
    <w:lvl w:ilvl="7" w:tplc="6520E672">
      <w:start w:val="1"/>
      <w:numFmt w:val="bullet"/>
      <w:lvlText w:val="o"/>
      <w:lvlJc w:val="left"/>
      <w:pPr>
        <w:ind w:left="5760" w:hanging="360"/>
      </w:pPr>
      <w:rPr>
        <w:rFonts w:ascii="Courier New" w:hAnsi="Courier New" w:hint="default"/>
      </w:rPr>
    </w:lvl>
    <w:lvl w:ilvl="8" w:tplc="60CCF36E">
      <w:start w:val="1"/>
      <w:numFmt w:val="bullet"/>
      <w:lvlText w:val=""/>
      <w:lvlJc w:val="left"/>
      <w:pPr>
        <w:ind w:left="6480" w:hanging="360"/>
      </w:pPr>
      <w:rPr>
        <w:rFonts w:ascii="Wingdings" w:hAnsi="Wingdings" w:hint="default"/>
      </w:rPr>
    </w:lvl>
  </w:abstractNum>
  <w:abstractNum w:abstractNumId="24" w15:restartNumberingAfterBreak="0">
    <w:nsid w:val="71504896"/>
    <w:multiLevelType w:val="hybridMultilevel"/>
    <w:tmpl w:val="FFFFFFFF"/>
    <w:lvl w:ilvl="0" w:tplc="CFC2EA6A">
      <w:start w:val="1"/>
      <w:numFmt w:val="bullet"/>
      <w:lvlText w:val="-"/>
      <w:lvlJc w:val="left"/>
      <w:pPr>
        <w:ind w:left="720" w:hanging="360"/>
      </w:pPr>
      <w:rPr>
        <w:rFonts w:ascii="Calibri" w:hAnsi="Calibri" w:hint="default"/>
      </w:rPr>
    </w:lvl>
    <w:lvl w:ilvl="1" w:tplc="A3547422">
      <w:start w:val="1"/>
      <w:numFmt w:val="bullet"/>
      <w:lvlText w:val="o"/>
      <w:lvlJc w:val="left"/>
      <w:pPr>
        <w:ind w:left="1440" w:hanging="360"/>
      </w:pPr>
      <w:rPr>
        <w:rFonts w:ascii="Courier New" w:hAnsi="Courier New" w:hint="default"/>
      </w:rPr>
    </w:lvl>
    <w:lvl w:ilvl="2" w:tplc="B8901592">
      <w:start w:val="1"/>
      <w:numFmt w:val="bullet"/>
      <w:lvlText w:val=""/>
      <w:lvlJc w:val="left"/>
      <w:pPr>
        <w:ind w:left="2160" w:hanging="360"/>
      </w:pPr>
      <w:rPr>
        <w:rFonts w:ascii="Wingdings" w:hAnsi="Wingdings" w:hint="default"/>
      </w:rPr>
    </w:lvl>
    <w:lvl w:ilvl="3" w:tplc="F6B0436C">
      <w:start w:val="1"/>
      <w:numFmt w:val="bullet"/>
      <w:lvlText w:val=""/>
      <w:lvlJc w:val="left"/>
      <w:pPr>
        <w:ind w:left="2880" w:hanging="360"/>
      </w:pPr>
      <w:rPr>
        <w:rFonts w:ascii="Symbol" w:hAnsi="Symbol" w:hint="default"/>
      </w:rPr>
    </w:lvl>
    <w:lvl w:ilvl="4" w:tplc="134CAC52">
      <w:start w:val="1"/>
      <w:numFmt w:val="bullet"/>
      <w:lvlText w:val="o"/>
      <w:lvlJc w:val="left"/>
      <w:pPr>
        <w:ind w:left="3600" w:hanging="360"/>
      </w:pPr>
      <w:rPr>
        <w:rFonts w:ascii="Courier New" w:hAnsi="Courier New" w:hint="default"/>
      </w:rPr>
    </w:lvl>
    <w:lvl w:ilvl="5" w:tplc="3B686550">
      <w:start w:val="1"/>
      <w:numFmt w:val="bullet"/>
      <w:lvlText w:val=""/>
      <w:lvlJc w:val="left"/>
      <w:pPr>
        <w:ind w:left="4320" w:hanging="360"/>
      </w:pPr>
      <w:rPr>
        <w:rFonts w:ascii="Wingdings" w:hAnsi="Wingdings" w:hint="default"/>
      </w:rPr>
    </w:lvl>
    <w:lvl w:ilvl="6" w:tplc="4926C02E">
      <w:start w:val="1"/>
      <w:numFmt w:val="bullet"/>
      <w:lvlText w:val=""/>
      <w:lvlJc w:val="left"/>
      <w:pPr>
        <w:ind w:left="5040" w:hanging="360"/>
      </w:pPr>
      <w:rPr>
        <w:rFonts w:ascii="Symbol" w:hAnsi="Symbol" w:hint="default"/>
      </w:rPr>
    </w:lvl>
    <w:lvl w:ilvl="7" w:tplc="3C8E68C2">
      <w:start w:val="1"/>
      <w:numFmt w:val="bullet"/>
      <w:lvlText w:val="o"/>
      <w:lvlJc w:val="left"/>
      <w:pPr>
        <w:ind w:left="5760" w:hanging="360"/>
      </w:pPr>
      <w:rPr>
        <w:rFonts w:ascii="Courier New" w:hAnsi="Courier New" w:hint="default"/>
      </w:rPr>
    </w:lvl>
    <w:lvl w:ilvl="8" w:tplc="35E61DD4">
      <w:start w:val="1"/>
      <w:numFmt w:val="bullet"/>
      <w:lvlText w:val=""/>
      <w:lvlJc w:val="left"/>
      <w:pPr>
        <w:ind w:left="6480" w:hanging="360"/>
      </w:pPr>
      <w:rPr>
        <w:rFonts w:ascii="Wingdings" w:hAnsi="Wingdings" w:hint="default"/>
      </w:rPr>
    </w:lvl>
  </w:abstractNum>
  <w:abstractNum w:abstractNumId="25" w15:restartNumberingAfterBreak="0">
    <w:nsid w:val="73D328D3"/>
    <w:multiLevelType w:val="hybridMultilevel"/>
    <w:tmpl w:val="77FA0E7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3"/>
  </w:num>
  <w:num w:numId="2">
    <w:abstractNumId w:val="18"/>
  </w:num>
  <w:num w:numId="3">
    <w:abstractNumId w:val="6"/>
  </w:num>
  <w:num w:numId="4">
    <w:abstractNumId w:val="16"/>
  </w:num>
  <w:num w:numId="5">
    <w:abstractNumId w:val="10"/>
  </w:num>
  <w:num w:numId="6">
    <w:abstractNumId w:val="4"/>
  </w:num>
  <w:num w:numId="7">
    <w:abstractNumId w:val="2"/>
  </w:num>
  <w:num w:numId="8">
    <w:abstractNumId w:val="9"/>
  </w:num>
  <w:num w:numId="9">
    <w:abstractNumId w:val="26"/>
  </w:num>
  <w:num w:numId="10">
    <w:abstractNumId w:val="20"/>
  </w:num>
  <w:num w:numId="11">
    <w:abstractNumId w:val="0"/>
  </w:num>
  <w:num w:numId="12">
    <w:abstractNumId w:val="25"/>
  </w:num>
  <w:num w:numId="13">
    <w:abstractNumId w:val="17"/>
  </w:num>
  <w:num w:numId="14">
    <w:abstractNumId w:val="7"/>
  </w:num>
  <w:num w:numId="15">
    <w:abstractNumId w:val="14"/>
  </w:num>
  <w:num w:numId="16">
    <w:abstractNumId w:val="13"/>
  </w:num>
  <w:num w:numId="17">
    <w:abstractNumId w:val="23"/>
  </w:num>
  <w:num w:numId="18">
    <w:abstractNumId w:val="12"/>
  </w:num>
  <w:num w:numId="19">
    <w:abstractNumId w:val="21"/>
  </w:num>
  <w:num w:numId="20">
    <w:abstractNumId w:val="24"/>
  </w:num>
  <w:num w:numId="21">
    <w:abstractNumId w:val="19"/>
  </w:num>
  <w:num w:numId="22">
    <w:abstractNumId w:val="15"/>
  </w:num>
  <w:num w:numId="23">
    <w:abstractNumId w:val="1"/>
  </w:num>
  <w:num w:numId="24">
    <w:abstractNumId w:val="11"/>
  </w:num>
  <w:num w:numId="25">
    <w:abstractNumId w:val="22"/>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6D04"/>
    <w:rsid w:val="00073E6B"/>
    <w:rsid w:val="00077796"/>
    <w:rsid w:val="00125D79"/>
    <w:rsid w:val="001A3DA3"/>
    <w:rsid w:val="001B4C21"/>
    <w:rsid w:val="0025692A"/>
    <w:rsid w:val="00260180"/>
    <w:rsid w:val="00275732"/>
    <w:rsid w:val="002D6536"/>
    <w:rsid w:val="002E40A5"/>
    <w:rsid w:val="00307B2A"/>
    <w:rsid w:val="003A0FC6"/>
    <w:rsid w:val="003A7EFA"/>
    <w:rsid w:val="003D7D27"/>
    <w:rsid w:val="00453EF6"/>
    <w:rsid w:val="00482F91"/>
    <w:rsid w:val="00496A3E"/>
    <w:rsid w:val="00497F46"/>
    <w:rsid w:val="004C34A6"/>
    <w:rsid w:val="004E2E19"/>
    <w:rsid w:val="0051380C"/>
    <w:rsid w:val="005142A6"/>
    <w:rsid w:val="005263DB"/>
    <w:rsid w:val="00575860"/>
    <w:rsid w:val="005B0185"/>
    <w:rsid w:val="005C17CE"/>
    <w:rsid w:val="005D00B2"/>
    <w:rsid w:val="005E385C"/>
    <w:rsid w:val="0061150E"/>
    <w:rsid w:val="006127B6"/>
    <w:rsid w:val="00637626"/>
    <w:rsid w:val="006459ED"/>
    <w:rsid w:val="006C1C1E"/>
    <w:rsid w:val="006D51F5"/>
    <w:rsid w:val="006F5C22"/>
    <w:rsid w:val="00702AF9"/>
    <w:rsid w:val="00722342"/>
    <w:rsid w:val="00742460"/>
    <w:rsid w:val="00793277"/>
    <w:rsid w:val="007B7E4B"/>
    <w:rsid w:val="007D6982"/>
    <w:rsid w:val="007D7915"/>
    <w:rsid w:val="0081262F"/>
    <w:rsid w:val="00815F03"/>
    <w:rsid w:val="0081719B"/>
    <w:rsid w:val="00821070"/>
    <w:rsid w:val="008327A6"/>
    <w:rsid w:val="008A350A"/>
    <w:rsid w:val="008C5637"/>
    <w:rsid w:val="008E27E8"/>
    <w:rsid w:val="00906637"/>
    <w:rsid w:val="00945A26"/>
    <w:rsid w:val="00A153E6"/>
    <w:rsid w:val="00A52B97"/>
    <w:rsid w:val="00AF1E49"/>
    <w:rsid w:val="00B105D8"/>
    <w:rsid w:val="00B21CA3"/>
    <w:rsid w:val="00B2528C"/>
    <w:rsid w:val="00B50844"/>
    <w:rsid w:val="00B76DD4"/>
    <w:rsid w:val="00B84BE5"/>
    <w:rsid w:val="00B900CF"/>
    <w:rsid w:val="00C1733B"/>
    <w:rsid w:val="00C753F2"/>
    <w:rsid w:val="00C7788D"/>
    <w:rsid w:val="00CA4D5E"/>
    <w:rsid w:val="00CC1B80"/>
    <w:rsid w:val="00CD76C6"/>
    <w:rsid w:val="00D1015C"/>
    <w:rsid w:val="00D21029"/>
    <w:rsid w:val="00D8145C"/>
    <w:rsid w:val="00D92ABD"/>
    <w:rsid w:val="00DB5EAE"/>
    <w:rsid w:val="00E010E1"/>
    <w:rsid w:val="00E0241C"/>
    <w:rsid w:val="00E44870"/>
    <w:rsid w:val="00E711ED"/>
    <w:rsid w:val="00EC13FB"/>
    <w:rsid w:val="00EE5586"/>
    <w:rsid w:val="00F31A96"/>
    <w:rsid w:val="00F4240E"/>
    <w:rsid w:val="00F57E82"/>
    <w:rsid w:val="00F63819"/>
    <w:rsid w:val="00F65D25"/>
    <w:rsid w:val="00F73EF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5AAB"/>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table" w:styleId="Tablaconlista1">
    <w:name w:val="Table List 1"/>
    <w:basedOn w:val="Tablanormal"/>
    <w:rsid w:val="003D7D27"/>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3D7D27"/>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3D7D27"/>
    <w:rPr>
      <w:rFonts w:ascii="Courier New" w:eastAsia="Times New Roman" w:hAnsi="Courier New" w:cs="Times New Roman"/>
      <w:sz w:val="20"/>
      <w:szCs w:val="20"/>
      <w:lang w:eastAsia="es-ES"/>
    </w:rPr>
  </w:style>
  <w:style w:type="character" w:styleId="Refdecomentario">
    <w:name w:val="annotation reference"/>
    <w:basedOn w:val="Fuentedeprrafopredeter"/>
    <w:uiPriority w:val="99"/>
    <w:semiHidden/>
    <w:unhideWhenUsed/>
    <w:rsid w:val="0081719B"/>
    <w:rPr>
      <w:sz w:val="16"/>
      <w:szCs w:val="16"/>
    </w:rPr>
  </w:style>
  <w:style w:type="paragraph" w:styleId="Textocomentario">
    <w:name w:val="annotation text"/>
    <w:basedOn w:val="Normal"/>
    <w:link w:val="TextocomentarioCar"/>
    <w:uiPriority w:val="99"/>
    <w:semiHidden/>
    <w:unhideWhenUsed/>
    <w:rsid w:val="008171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719B"/>
    <w:rPr>
      <w:sz w:val="20"/>
      <w:szCs w:val="20"/>
    </w:rPr>
  </w:style>
  <w:style w:type="paragraph" w:styleId="Asuntodelcomentario">
    <w:name w:val="annotation subject"/>
    <w:basedOn w:val="Textocomentario"/>
    <w:next w:val="Textocomentario"/>
    <w:link w:val="AsuntodelcomentarioCar"/>
    <w:uiPriority w:val="99"/>
    <w:semiHidden/>
    <w:unhideWhenUsed/>
    <w:rsid w:val="0081719B"/>
    <w:rPr>
      <w:b/>
      <w:bCs/>
    </w:rPr>
  </w:style>
  <w:style w:type="character" w:customStyle="1" w:styleId="AsuntodelcomentarioCar">
    <w:name w:val="Asunto del comentario Car"/>
    <w:basedOn w:val="TextocomentarioCar"/>
    <w:link w:val="Asuntodelcomentario"/>
    <w:uiPriority w:val="99"/>
    <w:semiHidden/>
    <w:rsid w:val="008171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pd.aesa@seguridadaerea.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eguridadaerea.gob.es/es/quienes-somos/normativa-aesa/proteccion-de-dat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3AB7B-7CFD-4CF3-92DA-74DDB332E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4.xml><?xml version="1.0" encoding="utf-8"?>
<ds:datastoreItem xmlns:ds="http://schemas.openxmlformats.org/officeDocument/2006/customXml" ds:itemID="{E6579DAA-5D2A-4C27-9502-D684F3AE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4049</Words>
  <Characters>22273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22</cp:revision>
  <cp:lastPrinted>2023-01-10T11:04:00Z</cp:lastPrinted>
  <dcterms:created xsi:type="dcterms:W3CDTF">2022-04-05T11:46:00Z</dcterms:created>
  <dcterms:modified xsi:type="dcterms:W3CDTF">2023-01-10T11:05:00Z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