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44BD" w14:textId="051BF00F" w:rsidR="009B26AA" w:rsidRPr="009B26AA" w:rsidRDefault="009B26AA" w:rsidP="009B26AA">
      <w:pPr>
        <w:pStyle w:val="Textosinformato"/>
        <w:spacing w:after="120"/>
        <w:rPr>
          <w:rFonts w:ascii="Calibri" w:hAnsi="Calibri" w:cs="Calibri"/>
          <w:b/>
          <w:sz w:val="28"/>
          <w:szCs w:val="28"/>
        </w:rPr>
      </w:pPr>
      <w:bookmarkStart w:id="0" w:name="_Toc67569341"/>
      <w:bookmarkStart w:id="1" w:name="_GoBack"/>
      <w:bookmarkEnd w:id="1"/>
      <w:r w:rsidRPr="009B26AA">
        <w:rPr>
          <w:rFonts w:ascii="Calibri" w:hAnsi="Calibri" w:cs="Calibri"/>
          <w:b/>
          <w:sz w:val="28"/>
          <w:szCs w:val="28"/>
        </w:rPr>
        <w:t>SOLICITUD APROBACIÓN ESPECÍFICA DG</w:t>
      </w:r>
    </w:p>
    <w:p w14:paraId="5E09F919" w14:textId="08198E0D" w:rsidR="009B26AA" w:rsidRPr="009B26AA" w:rsidRDefault="009B26AA" w:rsidP="009B26AA">
      <w:pPr>
        <w:pStyle w:val="Textosinformato"/>
        <w:numPr>
          <w:ilvl w:val="0"/>
          <w:numId w:val="14"/>
        </w:numPr>
        <w:spacing w:after="120"/>
        <w:rPr>
          <w:rFonts w:ascii="Calibri" w:hAnsi="Calibri" w:cs="Calibri"/>
          <w:b/>
          <w:sz w:val="24"/>
          <w:u w:val="single"/>
        </w:rPr>
      </w:pPr>
      <w:r w:rsidRPr="009B26AA">
        <w:rPr>
          <w:rFonts w:ascii="Calibri" w:hAnsi="Calibri" w:cs="Calibri"/>
          <w:b/>
          <w:sz w:val="24"/>
          <w:u w:val="single"/>
        </w:rPr>
        <w:t>DATOS GENERALES DEL OPERADOR</w:t>
      </w:r>
    </w:p>
    <w:p w14:paraId="3FA612B8" w14:textId="77777777" w:rsidR="009B26AA" w:rsidRPr="00F77834" w:rsidRDefault="009B26AA" w:rsidP="009B26AA">
      <w:pPr>
        <w:numPr>
          <w:ilvl w:val="0"/>
          <w:numId w:val="11"/>
        </w:numPr>
        <w:autoSpaceDE w:val="0"/>
        <w:autoSpaceDN w:val="0"/>
        <w:adjustRightInd w:val="0"/>
        <w:spacing w:line="240" w:lineRule="auto"/>
        <w:jc w:val="both"/>
        <w:rPr>
          <w:rFonts w:ascii="Calibri" w:hAnsi="Calibri" w:cs="Calibri"/>
          <w:b/>
          <w:sz w:val="24"/>
          <w:szCs w:val="20"/>
        </w:rPr>
      </w:pPr>
      <w:r w:rsidRPr="00F77834">
        <w:rPr>
          <w:rFonts w:ascii="Calibri" w:hAnsi="Calibri" w:cs="Calibri"/>
          <w:b/>
          <w:sz w:val="24"/>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4394"/>
        <w:gridCol w:w="567"/>
        <w:gridCol w:w="1985"/>
      </w:tblGrid>
      <w:tr w:rsidR="009B26AA" w:rsidRPr="00F77834" w14:paraId="3848E281" w14:textId="77777777" w:rsidTr="00BB3B2D">
        <w:tc>
          <w:tcPr>
            <w:tcW w:w="3545" w:type="dxa"/>
            <w:gridSpan w:val="2"/>
            <w:shd w:val="clear" w:color="auto" w:fill="auto"/>
          </w:tcPr>
          <w:p w14:paraId="6128E021" w14:textId="77777777" w:rsidR="009B26AA" w:rsidRPr="00F77834" w:rsidRDefault="009B26AA" w:rsidP="009B26AA">
            <w:pPr>
              <w:pStyle w:val="Textosinformato"/>
              <w:numPr>
                <w:ilvl w:val="0"/>
                <w:numId w:val="9"/>
              </w:numPr>
              <w:tabs>
                <w:tab w:val="clear" w:pos="720"/>
                <w:tab w:val="num" w:pos="284"/>
              </w:tabs>
              <w:rPr>
                <w:rFonts w:ascii="Calibri" w:hAnsi="Calibri" w:cs="Calibri"/>
                <w:b/>
              </w:rPr>
            </w:pPr>
            <w:r w:rsidRPr="00F77834">
              <w:rPr>
                <w:rFonts w:ascii="Calibri" w:hAnsi="Calibri" w:cs="Calibri"/>
                <w:b/>
              </w:rPr>
              <w:t>Nombre Registrado (Razón Social)</w:t>
            </w:r>
          </w:p>
        </w:tc>
        <w:tc>
          <w:tcPr>
            <w:tcW w:w="4394" w:type="dxa"/>
            <w:shd w:val="clear" w:color="auto" w:fill="F2F2F2"/>
          </w:tcPr>
          <w:p w14:paraId="782B302C" w14:textId="77777777" w:rsidR="009B26AA" w:rsidRPr="00F77834" w:rsidRDefault="009B26AA" w:rsidP="00BB3B2D">
            <w:pPr>
              <w:pStyle w:val="Textosinformato"/>
              <w:rPr>
                <w:rFonts w:ascii="Calibri" w:hAnsi="Calibri" w:cs="Calibri"/>
              </w:rPr>
            </w:pPr>
          </w:p>
        </w:tc>
        <w:tc>
          <w:tcPr>
            <w:tcW w:w="567" w:type="dxa"/>
            <w:shd w:val="clear" w:color="auto" w:fill="auto"/>
          </w:tcPr>
          <w:p w14:paraId="2BE3EE30" w14:textId="77777777" w:rsidR="009B26AA" w:rsidRPr="00F77834" w:rsidRDefault="009B26AA" w:rsidP="00BB3B2D">
            <w:pPr>
              <w:pStyle w:val="Textosinformato"/>
              <w:rPr>
                <w:rFonts w:ascii="Calibri" w:hAnsi="Calibri" w:cs="Calibri"/>
                <w:b/>
              </w:rPr>
            </w:pPr>
            <w:r w:rsidRPr="00F77834">
              <w:rPr>
                <w:rFonts w:ascii="Calibri" w:hAnsi="Calibri" w:cs="Calibri"/>
                <w:b/>
              </w:rPr>
              <w:t>NIF</w:t>
            </w:r>
          </w:p>
        </w:tc>
        <w:tc>
          <w:tcPr>
            <w:tcW w:w="1985" w:type="dxa"/>
            <w:shd w:val="clear" w:color="auto" w:fill="F2F2F2"/>
          </w:tcPr>
          <w:p w14:paraId="623577FC" w14:textId="77777777" w:rsidR="009B26AA" w:rsidRPr="00F77834" w:rsidRDefault="009B26AA" w:rsidP="00BB3B2D">
            <w:pPr>
              <w:pStyle w:val="Textosinformato"/>
              <w:rPr>
                <w:rFonts w:ascii="Calibri" w:hAnsi="Calibri" w:cs="Calibri"/>
              </w:rPr>
            </w:pPr>
          </w:p>
        </w:tc>
      </w:tr>
      <w:tr w:rsidR="009B26AA" w:rsidRPr="00F77834" w14:paraId="137E18E9" w14:textId="77777777" w:rsidTr="00BB3B2D">
        <w:tc>
          <w:tcPr>
            <w:tcW w:w="2694" w:type="dxa"/>
            <w:shd w:val="clear" w:color="auto" w:fill="auto"/>
          </w:tcPr>
          <w:p w14:paraId="5F262E2D" w14:textId="77777777" w:rsidR="009B26AA" w:rsidRPr="00F77834" w:rsidRDefault="009B26AA" w:rsidP="009B26AA">
            <w:pPr>
              <w:pStyle w:val="Textosinformato"/>
              <w:numPr>
                <w:ilvl w:val="0"/>
                <w:numId w:val="9"/>
              </w:numPr>
              <w:tabs>
                <w:tab w:val="clear" w:pos="720"/>
                <w:tab w:val="num" w:pos="284"/>
              </w:tabs>
              <w:rPr>
                <w:rFonts w:ascii="Calibri" w:hAnsi="Calibri" w:cs="Calibri"/>
                <w:b/>
              </w:rPr>
            </w:pPr>
            <w:r w:rsidRPr="00F77834">
              <w:rPr>
                <w:rFonts w:ascii="Calibri" w:hAnsi="Calibri" w:cs="Calibri"/>
                <w:b/>
              </w:rPr>
              <w:t>Nombre Comercial</w:t>
            </w:r>
          </w:p>
        </w:tc>
        <w:tc>
          <w:tcPr>
            <w:tcW w:w="7797" w:type="dxa"/>
            <w:gridSpan w:val="4"/>
            <w:shd w:val="clear" w:color="auto" w:fill="F2F2F2"/>
          </w:tcPr>
          <w:p w14:paraId="56C660D8" w14:textId="77777777" w:rsidR="009B26AA" w:rsidRPr="00F77834" w:rsidRDefault="009B26AA" w:rsidP="00BB3B2D">
            <w:pPr>
              <w:pStyle w:val="Textosinformato"/>
              <w:rPr>
                <w:rFonts w:ascii="Calibri" w:hAnsi="Calibri" w:cs="Calibri"/>
              </w:rPr>
            </w:pPr>
          </w:p>
        </w:tc>
      </w:tr>
      <w:tr w:rsidR="009B26AA" w:rsidRPr="00F77834" w14:paraId="1220EEC5" w14:textId="77777777" w:rsidTr="00BB3B2D">
        <w:tc>
          <w:tcPr>
            <w:tcW w:w="2694" w:type="dxa"/>
            <w:shd w:val="clear" w:color="auto" w:fill="auto"/>
          </w:tcPr>
          <w:p w14:paraId="678E5F56" w14:textId="77777777" w:rsidR="009B26AA" w:rsidRPr="00F77834" w:rsidRDefault="009B26AA" w:rsidP="009B26AA">
            <w:pPr>
              <w:pStyle w:val="Textosinformato"/>
              <w:numPr>
                <w:ilvl w:val="0"/>
                <w:numId w:val="9"/>
              </w:numPr>
              <w:tabs>
                <w:tab w:val="clear" w:pos="720"/>
                <w:tab w:val="num" w:pos="284"/>
              </w:tabs>
              <w:rPr>
                <w:rFonts w:ascii="Calibri" w:hAnsi="Calibri" w:cs="Calibri"/>
                <w:b/>
              </w:rPr>
            </w:pPr>
            <w:r w:rsidRPr="00F77834">
              <w:rPr>
                <w:rFonts w:ascii="Calibri" w:hAnsi="Calibri" w:cs="Calibri"/>
                <w:b/>
              </w:rPr>
              <w:t>Referencia de SPO/NCC</w:t>
            </w:r>
          </w:p>
        </w:tc>
        <w:tc>
          <w:tcPr>
            <w:tcW w:w="7797" w:type="dxa"/>
            <w:gridSpan w:val="4"/>
            <w:shd w:val="clear" w:color="auto" w:fill="F2F2F2"/>
          </w:tcPr>
          <w:p w14:paraId="5BEC4506" w14:textId="77777777" w:rsidR="009B26AA" w:rsidRPr="00F77834" w:rsidRDefault="009B26AA" w:rsidP="00BB3B2D">
            <w:pPr>
              <w:pStyle w:val="Textosinformato"/>
              <w:rPr>
                <w:rFonts w:ascii="Calibri" w:hAnsi="Calibri" w:cs="Calibri"/>
              </w:rPr>
            </w:pPr>
          </w:p>
        </w:tc>
      </w:tr>
    </w:tbl>
    <w:p w14:paraId="1474AB26" w14:textId="77777777" w:rsidR="009B26AA" w:rsidRPr="00A56E3A" w:rsidRDefault="009B26AA" w:rsidP="009B26AA">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4082"/>
        <w:gridCol w:w="992"/>
        <w:gridCol w:w="1730"/>
        <w:gridCol w:w="538"/>
        <w:gridCol w:w="1276"/>
      </w:tblGrid>
      <w:tr w:rsidR="009B26AA" w:rsidRPr="00F77834" w14:paraId="74949931" w14:textId="77777777" w:rsidTr="00BB3B2D">
        <w:tc>
          <w:tcPr>
            <w:tcW w:w="10491" w:type="dxa"/>
            <w:gridSpan w:val="6"/>
            <w:shd w:val="clear" w:color="auto" w:fill="auto"/>
          </w:tcPr>
          <w:p w14:paraId="5AD69164" w14:textId="77777777" w:rsidR="009B26AA" w:rsidRPr="00F77834" w:rsidRDefault="009B26AA" w:rsidP="009B26AA">
            <w:pPr>
              <w:pStyle w:val="Textosinformato"/>
              <w:numPr>
                <w:ilvl w:val="0"/>
                <w:numId w:val="9"/>
              </w:numPr>
              <w:tabs>
                <w:tab w:val="clear" w:pos="720"/>
                <w:tab w:val="num" w:pos="284"/>
              </w:tabs>
              <w:rPr>
                <w:rFonts w:ascii="Calibri" w:hAnsi="Calibri" w:cs="Calibri"/>
                <w:b/>
              </w:rPr>
            </w:pPr>
            <w:r w:rsidRPr="00F77834">
              <w:rPr>
                <w:rFonts w:ascii="Calibri" w:hAnsi="Calibri" w:cs="Calibri"/>
                <w:b/>
              </w:rPr>
              <w:t>Domicilio a efectos de notificación:</w:t>
            </w:r>
          </w:p>
        </w:tc>
      </w:tr>
      <w:tr w:rsidR="009B26AA" w:rsidRPr="00F77834" w14:paraId="0DA27F0F" w14:textId="77777777" w:rsidTr="00F77834">
        <w:tc>
          <w:tcPr>
            <w:tcW w:w="1873" w:type="dxa"/>
            <w:shd w:val="clear" w:color="auto" w:fill="auto"/>
          </w:tcPr>
          <w:p w14:paraId="03C5F446" w14:textId="77777777" w:rsidR="009B26AA" w:rsidRPr="00F77834" w:rsidRDefault="009B26AA" w:rsidP="00BB3B2D">
            <w:pPr>
              <w:pStyle w:val="Textosinformato"/>
              <w:rPr>
                <w:rFonts w:ascii="Calibri" w:hAnsi="Calibri" w:cs="Calibri"/>
                <w:b/>
              </w:rPr>
            </w:pPr>
            <w:r w:rsidRPr="00F77834">
              <w:rPr>
                <w:rFonts w:ascii="Calibri" w:hAnsi="Calibri" w:cs="Calibri"/>
                <w:b/>
              </w:rPr>
              <w:t>Dirección</w:t>
            </w:r>
          </w:p>
        </w:tc>
        <w:tc>
          <w:tcPr>
            <w:tcW w:w="8618" w:type="dxa"/>
            <w:gridSpan w:val="5"/>
            <w:shd w:val="clear" w:color="auto" w:fill="F2F2F2"/>
          </w:tcPr>
          <w:p w14:paraId="5C38E47D" w14:textId="77777777" w:rsidR="009B26AA" w:rsidRPr="00F77834" w:rsidRDefault="009B26AA" w:rsidP="00BB3B2D">
            <w:pPr>
              <w:pStyle w:val="Textosinformato"/>
              <w:rPr>
                <w:rFonts w:ascii="Calibri" w:hAnsi="Calibri" w:cs="Calibri"/>
              </w:rPr>
            </w:pPr>
          </w:p>
        </w:tc>
      </w:tr>
      <w:tr w:rsidR="009B26AA" w:rsidRPr="00F77834" w14:paraId="261ED3EF" w14:textId="77777777" w:rsidTr="00F77834">
        <w:tc>
          <w:tcPr>
            <w:tcW w:w="1873" w:type="dxa"/>
            <w:shd w:val="clear" w:color="auto" w:fill="auto"/>
          </w:tcPr>
          <w:p w14:paraId="2DF1084A" w14:textId="77777777" w:rsidR="009B26AA" w:rsidRPr="00F77834" w:rsidRDefault="009B26AA" w:rsidP="00BB3B2D">
            <w:pPr>
              <w:pStyle w:val="Textosinformato"/>
              <w:rPr>
                <w:rFonts w:ascii="Calibri" w:hAnsi="Calibri" w:cs="Calibri"/>
                <w:b/>
              </w:rPr>
            </w:pPr>
            <w:r w:rsidRPr="00F77834">
              <w:rPr>
                <w:rFonts w:ascii="Calibri" w:hAnsi="Calibri" w:cs="Calibri"/>
                <w:b/>
              </w:rPr>
              <w:t>Localidad</w:t>
            </w:r>
          </w:p>
        </w:tc>
        <w:tc>
          <w:tcPr>
            <w:tcW w:w="4082" w:type="dxa"/>
            <w:shd w:val="clear" w:color="auto" w:fill="F2F2F2"/>
          </w:tcPr>
          <w:p w14:paraId="12D7CE4F" w14:textId="77777777" w:rsidR="009B26AA" w:rsidRPr="00F77834" w:rsidRDefault="009B26AA" w:rsidP="00BB3B2D">
            <w:pPr>
              <w:pStyle w:val="Textosinformato"/>
              <w:rPr>
                <w:rFonts w:ascii="Calibri" w:hAnsi="Calibri" w:cs="Calibri"/>
              </w:rPr>
            </w:pPr>
          </w:p>
        </w:tc>
        <w:tc>
          <w:tcPr>
            <w:tcW w:w="992" w:type="dxa"/>
            <w:shd w:val="clear" w:color="auto" w:fill="auto"/>
          </w:tcPr>
          <w:p w14:paraId="7C1274DA" w14:textId="77777777" w:rsidR="009B26AA" w:rsidRPr="00F77834" w:rsidRDefault="009B26AA" w:rsidP="00BB3B2D">
            <w:pPr>
              <w:pStyle w:val="Textosinformato"/>
              <w:rPr>
                <w:rFonts w:ascii="Calibri" w:hAnsi="Calibri" w:cs="Calibri"/>
                <w:b/>
              </w:rPr>
            </w:pPr>
            <w:r w:rsidRPr="00F77834">
              <w:rPr>
                <w:rFonts w:ascii="Calibri" w:hAnsi="Calibri" w:cs="Calibri"/>
                <w:b/>
              </w:rPr>
              <w:t>Provincia</w:t>
            </w:r>
          </w:p>
        </w:tc>
        <w:tc>
          <w:tcPr>
            <w:tcW w:w="1730" w:type="dxa"/>
            <w:shd w:val="clear" w:color="auto" w:fill="F2F2F2"/>
          </w:tcPr>
          <w:p w14:paraId="6B19CC53" w14:textId="77777777" w:rsidR="009B26AA" w:rsidRPr="00F77834" w:rsidRDefault="009B26AA" w:rsidP="00BB3B2D">
            <w:pPr>
              <w:pStyle w:val="Textosinformato"/>
              <w:rPr>
                <w:rFonts w:ascii="Calibri" w:hAnsi="Calibri" w:cs="Calibri"/>
              </w:rPr>
            </w:pPr>
          </w:p>
        </w:tc>
        <w:tc>
          <w:tcPr>
            <w:tcW w:w="538" w:type="dxa"/>
            <w:shd w:val="clear" w:color="auto" w:fill="auto"/>
          </w:tcPr>
          <w:p w14:paraId="57C0732D" w14:textId="77777777" w:rsidR="009B26AA" w:rsidRPr="00F77834" w:rsidRDefault="009B26AA" w:rsidP="00BB3B2D">
            <w:pPr>
              <w:pStyle w:val="Textosinformato"/>
              <w:rPr>
                <w:rFonts w:ascii="Calibri" w:hAnsi="Calibri" w:cs="Calibri"/>
                <w:b/>
              </w:rPr>
            </w:pPr>
            <w:r w:rsidRPr="00F77834">
              <w:rPr>
                <w:rFonts w:ascii="Calibri" w:hAnsi="Calibri" w:cs="Calibri"/>
                <w:b/>
              </w:rPr>
              <w:t>CP</w:t>
            </w:r>
          </w:p>
        </w:tc>
        <w:tc>
          <w:tcPr>
            <w:tcW w:w="1276" w:type="dxa"/>
            <w:shd w:val="clear" w:color="auto" w:fill="F2F2F2"/>
          </w:tcPr>
          <w:p w14:paraId="0D0F7C43" w14:textId="77777777" w:rsidR="009B26AA" w:rsidRPr="00F77834" w:rsidRDefault="009B26AA" w:rsidP="00BB3B2D">
            <w:pPr>
              <w:pStyle w:val="Textosinformato"/>
              <w:rPr>
                <w:rFonts w:ascii="Calibri" w:hAnsi="Calibri" w:cs="Calibri"/>
              </w:rPr>
            </w:pPr>
          </w:p>
        </w:tc>
      </w:tr>
      <w:tr w:rsidR="009B26AA" w:rsidRPr="00F77834" w14:paraId="2F0D8FDE" w14:textId="77777777" w:rsidTr="00F77834">
        <w:tc>
          <w:tcPr>
            <w:tcW w:w="1873" w:type="dxa"/>
            <w:shd w:val="clear" w:color="auto" w:fill="auto"/>
          </w:tcPr>
          <w:p w14:paraId="07B53724" w14:textId="77777777" w:rsidR="009B26AA" w:rsidRPr="00F77834" w:rsidRDefault="009B26AA" w:rsidP="00BB3B2D">
            <w:pPr>
              <w:pStyle w:val="Textosinformato"/>
              <w:rPr>
                <w:rFonts w:ascii="Calibri" w:hAnsi="Calibri" w:cs="Calibri"/>
                <w:b/>
              </w:rPr>
            </w:pPr>
            <w:r w:rsidRPr="00F77834">
              <w:rPr>
                <w:rFonts w:ascii="Calibri" w:hAnsi="Calibri" w:cs="Calibri"/>
                <w:b/>
              </w:rPr>
              <w:t>Teléfono</w:t>
            </w:r>
          </w:p>
        </w:tc>
        <w:tc>
          <w:tcPr>
            <w:tcW w:w="4082" w:type="dxa"/>
            <w:shd w:val="clear" w:color="auto" w:fill="F2F2F2"/>
          </w:tcPr>
          <w:p w14:paraId="4E112636" w14:textId="77777777" w:rsidR="009B26AA" w:rsidRPr="00F77834" w:rsidRDefault="009B26AA" w:rsidP="00BB3B2D">
            <w:pPr>
              <w:pStyle w:val="Textosinformato"/>
              <w:rPr>
                <w:rFonts w:ascii="Calibri" w:hAnsi="Calibri" w:cs="Calibri"/>
              </w:rPr>
            </w:pPr>
          </w:p>
        </w:tc>
        <w:tc>
          <w:tcPr>
            <w:tcW w:w="992" w:type="dxa"/>
            <w:shd w:val="clear" w:color="auto" w:fill="auto"/>
          </w:tcPr>
          <w:p w14:paraId="02F3C00F" w14:textId="77777777" w:rsidR="009B26AA" w:rsidRPr="00F77834" w:rsidRDefault="009B26AA" w:rsidP="00BB3B2D">
            <w:pPr>
              <w:pStyle w:val="Textosinformato"/>
              <w:rPr>
                <w:rFonts w:ascii="Calibri" w:hAnsi="Calibri" w:cs="Calibri"/>
                <w:b/>
              </w:rPr>
            </w:pPr>
            <w:r w:rsidRPr="00F77834">
              <w:rPr>
                <w:rFonts w:ascii="Calibri" w:hAnsi="Calibri" w:cs="Calibri"/>
                <w:b/>
              </w:rPr>
              <w:t>FAX</w:t>
            </w:r>
          </w:p>
        </w:tc>
        <w:tc>
          <w:tcPr>
            <w:tcW w:w="3544" w:type="dxa"/>
            <w:gridSpan w:val="3"/>
            <w:shd w:val="clear" w:color="auto" w:fill="F2F2F2"/>
          </w:tcPr>
          <w:p w14:paraId="5C1BBC24" w14:textId="77777777" w:rsidR="009B26AA" w:rsidRPr="00F77834" w:rsidRDefault="009B26AA" w:rsidP="00BB3B2D">
            <w:pPr>
              <w:pStyle w:val="Textosinformato"/>
              <w:rPr>
                <w:rFonts w:ascii="Calibri" w:hAnsi="Calibri" w:cs="Calibri"/>
              </w:rPr>
            </w:pPr>
          </w:p>
        </w:tc>
      </w:tr>
      <w:tr w:rsidR="009B26AA" w:rsidRPr="00F77834" w14:paraId="71C73401" w14:textId="77777777" w:rsidTr="00F77834">
        <w:tc>
          <w:tcPr>
            <w:tcW w:w="1873" w:type="dxa"/>
            <w:shd w:val="clear" w:color="auto" w:fill="auto"/>
          </w:tcPr>
          <w:p w14:paraId="3654F983" w14:textId="77777777" w:rsidR="009B26AA" w:rsidRPr="00F77834" w:rsidRDefault="009B26AA" w:rsidP="00BB3B2D">
            <w:pPr>
              <w:pStyle w:val="Textosinformato"/>
              <w:rPr>
                <w:rFonts w:ascii="Calibri" w:hAnsi="Calibri" w:cs="Calibri"/>
                <w:b/>
              </w:rPr>
            </w:pPr>
            <w:r w:rsidRPr="00F77834">
              <w:rPr>
                <w:rFonts w:ascii="Calibri" w:hAnsi="Calibri" w:cs="Calibri"/>
                <w:b/>
              </w:rPr>
              <w:t>Correo electrónico</w:t>
            </w:r>
          </w:p>
        </w:tc>
        <w:tc>
          <w:tcPr>
            <w:tcW w:w="8618" w:type="dxa"/>
            <w:gridSpan w:val="5"/>
            <w:shd w:val="clear" w:color="auto" w:fill="F2F2F2"/>
          </w:tcPr>
          <w:p w14:paraId="74F4E377" w14:textId="77777777" w:rsidR="009B26AA" w:rsidRPr="00F77834" w:rsidRDefault="009B26AA" w:rsidP="00BB3B2D">
            <w:pPr>
              <w:pStyle w:val="Textosinformato"/>
              <w:rPr>
                <w:rFonts w:ascii="Calibri" w:hAnsi="Calibri" w:cs="Calibri"/>
              </w:rPr>
            </w:pPr>
          </w:p>
        </w:tc>
      </w:tr>
    </w:tbl>
    <w:p w14:paraId="0222FA3C" w14:textId="77777777" w:rsidR="009B26AA" w:rsidRPr="00480B9F" w:rsidRDefault="009B26AA" w:rsidP="009B26AA">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9B26AA" w:rsidRPr="00F77834" w14:paraId="3160996E" w14:textId="77777777" w:rsidTr="00BB3B2D">
        <w:tc>
          <w:tcPr>
            <w:tcW w:w="10491" w:type="dxa"/>
            <w:gridSpan w:val="6"/>
            <w:shd w:val="clear" w:color="auto" w:fill="auto"/>
          </w:tcPr>
          <w:p w14:paraId="12E68A9E" w14:textId="77777777" w:rsidR="009B26AA" w:rsidRPr="00F77834" w:rsidRDefault="009B26AA" w:rsidP="009B26AA">
            <w:pPr>
              <w:pStyle w:val="Textosinformato"/>
              <w:numPr>
                <w:ilvl w:val="0"/>
                <w:numId w:val="9"/>
              </w:numPr>
              <w:tabs>
                <w:tab w:val="clear" w:pos="720"/>
                <w:tab w:val="num" w:pos="284"/>
              </w:tabs>
              <w:rPr>
                <w:rFonts w:ascii="Calibri" w:hAnsi="Calibri" w:cs="Calibri"/>
                <w:b/>
              </w:rPr>
            </w:pPr>
            <w:r w:rsidRPr="00F77834">
              <w:rPr>
                <w:rFonts w:ascii="Calibri" w:hAnsi="Calibri" w:cs="Calibri"/>
                <w:b/>
              </w:rPr>
              <w:t>Declaración del director responsable</w:t>
            </w:r>
          </w:p>
        </w:tc>
      </w:tr>
      <w:tr w:rsidR="009B26AA" w:rsidRPr="00F77834" w14:paraId="311A1371" w14:textId="77777777" w:rsidTr="00BB3B2D">
        <w:tc>
          <w:tcPr>
            <w:tcW w:w="10491" w:type="dxa"/>
            <w:gridSpan w:val="6"/>
            <w:shd w:val="clear" w:color="auto" w:fill="auto"/>
          </w:tcPr>
          <w:p w14:paraId="61EAED1F" w14:textId="77777777" w:rsidR="009B26AA" w:rsidRPr="00F77834" w:rsidRDefault="009B26AA" w:rsidP="00BB3B2D">
            <w:pPr>
              <w:pStyle w:val="Textosinformato"/>
              <w:spacing w:before="120" w:after="120"/>
              <w:jc w:val="both"/>
              <w:rPr>
                <w:rFonts w:ascii="Calibri" w:hAnsi="Calibri" w:cs="Calibri"/>
              </w:rPr>
            </w:pPr>
            <w:r w:rsidRPr="00F77834">
              <w:rPr>
                <w:rFonts w:ascii="Calibri" w:hAnsi="Calibri" w:cs="Calibri"/>
              </w:rPr>
              <w:t xml:space="preserve">De conformidad con lo establecido en el SPA.GEN.105 del Reglamento (UE) 965/2012 de la Comisión, DECLARO que se ha verificado toda la documentación enviada a AESA con motivo de esta solicitud, y se ha comprobado que cumple los requisitos aplicables establecidos en la </w:t>
            </w:r>
            <w:proofErr w:type="spellStart"/>
            <w:r w:rsidRPr="00F77834">
              <w:rPr>
                <w:rFonts w:ascii="Calibri" w:hAnsi="Calibri" w:cs="Calibri"/>
              </w:rPr>
              <w:t>subparte</w:t>
            </w:r>
            <w:proofErr w:type="spellEnd"/>
            <w:r w:rsidRPr="00F77834">
              <w:rPr>
                <w:rFonts w:ascii="Calibri" w:hAnsi="Calibri" w:cs="Calibri"/>
              </w:rPr>
              <w:t xml:space="preserve"> correspondiente del Anexo V del Reglamento (UE) 965/2012 de la Comisión.</w:t>
            </w:r>
          </w:p>
          <w:p w14:paraId="0C97A824" w14:textId="77777777" w:rsidR="009B26AA" w:rsidRPr="00F77834" w:rsidRDefault="009B26AA" w:rsidP="00BB3B2D">
            <w:pPr>
              <w:pStyle w:val="Textosinformato"/>
              <w:spacing w:before="120" w:after="120"/>
              <w:jc w:val="both"/>
              <w:rPr>
                <w:rFonts w:ascii="Calibri" w:hAnsi="Calibri" w:cs="Calibri"/>
              </w:rPr>
            </w:pPr>
            <w:r w:rsidRPr="00F77834">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9B26AA" w:rsidRPr="00F77834" w14:paraId="3310A3D7" w14:textId="77777777" w:rsidTr="00BB3B2D">
        <w:tc>
          <w:tcPr>
            <w:tcW w:w="1277" w:type="dxa"/>
            <w:shd w:val="clear" w:color="auto" w:fill="auto"/>
          </w:tcPr>
          <w:p w14:paraId="5068AFE4" w14:textId="77777777" w:rsidR="009B26AA" w:rsidRPr="00F77834" w:rsidRDefault="009B26AA" w:rsidP="00BB3B2D">
            <w:pPr>
              <w:pStyle w:val="Textosinformato"/>
              <w:rPr>
                <w:rFonts w:ascii="Calibri" w:hAnsi="Calibri" w:cs="Calibri"/>
                <w:b/>
              </w:rPr>
            </w:pPr>
            <w:r w:rsidRPr="00F77834">
              <w:rPr>
                <w:rFonts w:ascii="Calibri" w:hAnsi="Calibri" w:cs="Calibri"/>
                <w:b/>
              </w:rPr>
              <w:t>Nombre:</w:t>
            </w:r>
          </w:p>
        </w:tc>
        <w:tc>
          <w:tcPr>
            <w:tcW w:w="6662" w:type="dxa"/>
            <w:gridSpan w:val="3"/>
            <w:shd w:val="clear" w:color="auto" w:fill="F2F2F2"/>
          </w:tcPr>
          <w:p w14:paraId="5B308F80" w14:textId="77777777" w:rsidR="009B26AA" w:rsidRPr="00F77834" w:rsidRDefault="009B26AA" w:rsidP="00BB3B2D">
            <w:pPr>
              <w:pStyle w:val="Textosinformato"/>
              <w:rPr>
                <w:rFonts w:ascii="Calibri" w:hAnsi="Calibri" w:cs="Calibri"/>
              </w:rPr>
            </w:pPr>
          </w:p>
        </w:tc>
        <w:tc>
          <w:tcPr>
            <w:tcW w:w="567" w:type="dxa"/>
            <w:shd w:val="clear" w:color="auto" w:fill="auto"/>
          </w:tcPr>
          <w:p w14:paraId="70FDFAE3" w14:textId="77777777" w:rsidR="009B26AA" w:rsidRPr="00F77834" w:rsidRDefault="009B26AA" w:rsidP="00BB3B2D">
            <w:pPr>
              <w:pStyle w:val="Textosinformato"/>
              <w:rPr>
                <w:rFonts w:ascii="Calibri" w:hAnsi="Calibri" w:cs="Calibri"/>
                <w:b/>
              </w:rPr>
            </w:pPr>
            <w:r w:rsidRPr="00F77834">
              <w:rPr>
                <w:rFonts w:ascii="Calibri" w:hAnsi="Calibri" w:cs="Calibri"/>
                <w:b/>
              </w:rPr>
              <w:t>NIF:</w:t>
            </w:r>
          </w:p>
        </w:tc>
        <w:tc>
          <w:tcPr>
            <w:tcW w:w="1985" w:type="dxa"/>
            <w:shd w:val="clear" w:color="auto" w:fill="F2F2F2"/>
          </w:tcPr>
          <w:p w14:paraId="5A8ECB0D" w14:textId="77777777" w:rsidR="009B26AA" w:rsidRPr="00F77834" w:rsidRDefault="009B26AA" w:rsidP="00BB3B2D">
            <w:pPr>
              <w:pStyle w:val="Textosinformato"/>
              <w:rPr>
                <w:rFonts w:ascii="Calibri" w:hAnsi="Calibri" w:cs="Calibri"/>
              </w:rPr>
            </w:pPr>
          </w:p>
        </w:tc>
      </w:tr>
      <w:tr w:rsidR="009B26AA" w:rsidRPr="00F77834" w14:paraId="21E8DB5B" w14:textId="77777777" w:rsidTr="00BB3B2D">
        <w:tc>
          <w:tcPr>
            <w:tcW w:w="1277" w:type="dxa"/>
            <w:shd w:val="clear" w:color="auto" w:fill="auto"/>
          </w:tcPr>
          <w:p w14:paraId="206A3B16" w14:textId="77777777" w:rsidR="009B26AA" w:rsidRPr="00F77834" w:rsidRDefault="009B26AA" w:rsidP="00BB3B2D">
            <w:pPr>
              <w:pStyle w:val="Textosinformato"/>
              <w:rPr>
                <w:rFonts w:ascii="Calibri" w:hAnsi="Calibri" w:cs="Calibri"/>
                <w:b/>
              </w:rPr>
            </w:pPr>
            <w:r w:rsidRPr="00F77834">
              <w:rPr>
                <w:rFonts w:ascii="Calibri" w:hAnsi="Calibri" w:cs="Calibri"/>
                <w:b/>
              </w:rPr>
              <w:t>Fecha:</w:t>
            </w:r>
          </w:p>
        </w:tc>
        <w:tc>
          <w:tcPr>
            <w:tcW w:w="2410" w:type="dxa"/>
            <w:shd w:val="clear" w:color="auto" w:fill="F2F2F2"/>
          </w:tcPr>
          <w:p w14:paraId="26697583" w14:textId="77777777" w:rsidR="009B26AA" w:rsidRPr="00F77834" w:rsidRDefault="009B26AA" w:rsidP="00BB3B2D">
            <w:pPr>
              <w:pStyle w:val="Textosinformato"/>
              <w:rPr>
                <w:rFonts w:ascii="Calibri" w:hAnsi="Calibri" w:cs="Calibri"/>
              </w:rPr>
            </w:pPr>
          </w:p>
        </w:tc>
        <w:tc>
          <w:tcPr>
            <w:tcW w:w="1275" w:type="dxa"/>
            <w:shd w:val="clear" w:color="auto" w:fill="auto"/>
          </w:tcPr>
          <w:p w14:paraId="36CDF71C" w14:textId="77777777" w:rsidR="009B26AA" w:rsidRPr="00F77834" w:rsidRDefault="009B26AA" w:rsidP="00BB3B2D">
            <w:pPr>
              <w:pStyle w:val="Textosinformato"/>
              <w:rPr>
                <w:rFonts w:ascii="Calibri" w:hAnsi="Calibri" w:cs="Calibri"/>
                <w:b/>
              </w:rPr>
            </w:pPr>
            <w:r w:rsidRPr="00F77834">
              <w:rPr>
                <w:rFonts w:ascii="Calibri" w:hAnsi="Calibri" w:cs="Calibri"/>
                <w:b/>
              </w:rPr>
              <w:t>Firma:</w:t>
            </w:r>
          </w:p>
        </w:tc>
        <w:tc>
          <w:tcPr>
            <w:tcW w:w="5529" w:type="dxa"/>
            <w:gridSpan w:val="3"/>
            <w:shd w:val="clear" w:color="auto" w:fill="F2F2F2"/>
          </w:tcPr>
          <w:p w14:paraId="168DC2D1" w14:textId="77777777" w:rsidR="009B26AA" w:rsidRPr="00F77834" w:rsidRDefault="009B26AA" w:rsidP="00BB3B2D">
            <w:pPr>
              <w:pStyle w:val="Textosinformato"/>
              <w:rPr>
                <w:rFonts w:ascii="Calibri" w:hAnsi="Calibri" w:cs="Calibri"/>
              </w:rPr>
            </w:pPr>
          </w:p>
          <w:p w14:paraId="57779701" w14:textId="77777777" w:rsidR="009B26AA" w:rsidRPr="00F77834" w:rsidRDefault="009B26AA" w:rsidP="00BB3B2D">
            <w:pPr>
              <w:pStyle w:val="Textosinformato"/>
              <w:rPr>
                <w:rFonts w:ascii="Calibri" w:hAnsi="Calibri" w:cs="Calibri"/>
              </w:rPr>
            </w:pPr>
          </w:p>
        </w:tc>
      </w:tr>
    </w:tbl>
    <w:p w14:paraId="7D33EB4D" w14:textId="143EF9AE" w:rsidR="009B26AA" w:rsidRPr="00480B9F" w:rsidRDefault="009B26AA" w:rsidP="009B26AA">
      <w:pPr>
        <w:autoSpaceDE w:val="0"/>
        <w:autoSpaceDN w:val="0"/>
        <w:adjustRightInd w:val="0"/>
        <w:jc w:val="both"/>
        <w:rPr>
          <w:rFonts w:ascii="Calibri" w:hAnsi="Calibri" w:cs="Calibri"/>
          <w:sz w:val="18"/>
          <w:szCs w:val="18"/>
        </w:rPr>
      </w:pPr>
    </w:p>
    <w:p w14:paraId="4BD6E07C" w14:textId="77777777" w:rsidR="009B26AA" w:rsidRPr="00F77834" w:rsidRDefault="009B26AA" w:rsidP="009B26AA">
      <w:pPr>
        <w:numPr>
          <w:ilvl w:val="0"/>
          <w:numId w:val="11"/>
        </w:numPr>
        <w:autoSpaceDE w:val="0"/>
        <w:autoSpaceDN w:val="0"/>
        <w:adjustRightInd w:val="0"/>
        <w:spacing w:after="0" w:line="240" w:lineRule="auto"/>
        <w:jc w:val="both"/>
        <w:rPr>
          <w:rFonts w:ascii="Calibri" w:hAnsi="Calibri" w:cs="Calibri"/>
          <w:b/>
          <w:sz w:val="24"/>
          <w:szCs w:val="20"/>
        </w:rPr>
      </w:pPr>
      <w:r w:rsidRPr="00F77834">
        <w:rPr>
          <w:rFonts w:ascii="Calibri" w:hAnsi="Calibri" w:cs="Calibri"/>
          <w:b/>
          <w:sz w:val="24"/>
          <w:szCs w:val="20"/>
        </w:rPr>
        <w:t>TIPO DE SOLICITUD</w:t>
      </w:r>
    </w:p>
    <w:p w14:paraId="0D6EC41A" w14:textId="77777777" w:rsidR="009B26AA" w:rsidRPr="00F77834" w:rsidRDefault="009B26AA" w:rsidP="009B26AA">
      <w:pPr>
        <w:autoSpaceDE w:val="0"/>
        <w:autoSpaceDN w:val="0"/>
        <w:adjustRightInd w:val="0"/>
        <w:ind w:left="360"/>
        <w:jc w:val="both"/>
        <w:rPr>
          <w:rFonts w:ascii="Calibri" w:hAnsi="Calibri" w:cs="Calibri"/>
          <w:b/>
          <w:i/>
          <w:color w:val="0070C0"/>
          <w:sz w:val="18"/>
          <w:szCs w:val="16"/>
        </w:rPr>
      </w:pPr>
      <w:r w:rsidRPr="00F77834">
        <w:rPr>
          <w:rFonts w:ascii="Calibri" w:hAnsi="Calibri" w:cs="Calibri"/>
          <w:b/>
          <w:i/>
          <w:color w:val="0070C0"/>
          <w:sz w:val="18"/>
          <w:szCs w:val="16"/>
        </w:rPr>
        <w:t>(Márquese lo que corresponda)</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201"/>
      </w:tblGrid>
      <w:tr w:rsidR="009B26AA" w:rsidRPr="00F77834" w14:paraId="792480E8" w14:textId="77777777" w:rsidTr="009B26AA">
        <w:trPr>
          <w:trHeight w:val="20"/>
          <w:jc w:val="center"/>
        </w:trPr>
        <w:tc>
          <w:tcPr>
            <w:tcW w:w="284" w:type="dxa"/>
            <w:shd w:val="clear" w:color="auto" w:fill="F2F2F2"/>
          </w:tcPr>
          <w:p w14:paraId="6D65BEC2" w14:textId="77777777" w:rsidR="009B26AA" w:rsidRPr="00F77834" w:rsidRDefault="009B26AA" w:rsidP="00BB3B2D">
            <w:pPr>
              <w:spacing w:before="60" w:after="60"/>
              <w:jc w:val="both"/>
              <w:rPr>
                <w:rFonts w:ascii="Calibri" w:hAnsi="Calibri" w:cs="Calibri"/>
                <w:b/>
                <w:sz w:val="20"/>
                <w:szCs w:val="18"/>
              </w:rPr>
            </w:pPr>
          </w:p>
        </w:tc>
        <w:tc>
          <w:tcPr>
            <w:tcW w:w="10201" w:type="dxa"/>
            <w:shd w:val="clear" w:color="auto" w:fill="auto"/>
            <w:vAlign w:val="center"/>
          </w:tcPr>
          <w:p w14:paraId="735403D9" w14:textId="77777777" w:rsidR="009B26AA" w:rsidRPr="00F77834" w:rsidRDefault="009B26AA" w:rsidP="00BB3B2D">
            <w:pPr>
              <w:pStyle w:val="Prrafodelista"/>
              <w:ind w:left="0"/>
              <w:rPr>
                <w:rFonts w:ascii="Calibri" w:hAnsi="Calibri" w:cs="Calibri"/>
                <w:sz w:val="20"/>
                <w:szCs w:val="18"/>
              </w:rPr>
            </w:pPr>
            <w:r w:rsidRPr="00F77834">
              <w:rPr>
                <w:rFonts w:ascii="Calibri" w:hAnsi="Calibri" w:cs="Calibri"/>
                <w:sz w:val="20"/>
                <w:szCs w:val="18"/>
              </w:rPr>
              <w:t xml:space="preserve">Aprobación para </w:t>
            </w:r>
            <w:r w:rsidRPr="00F77834">
              <w:rPr>
                <w:rFonts w:ascii="Calibri" w:hAnsi="Calibri" w:cs="Calibri"/>
                <w:sz w:val="20"/>
                <w:szCs w:val="18"/>
                <w:u w:val="single"/>
              </w:rPr>
              <w:t>operación comercial en el marco de un SPO</w:t>
            </w:r>
          </w:p>
        </w:tc>
      </w:tr>
      <w:tr w:rsidR="009B26AA" w:rsidRPr="00F77834" w14:paraId="19963023" w14:textId="77777777" w:rsidTr="009B26AA">
        <w:trPr>
          <w:trHeight w:val="20"/>
          <w:jc w:val="center"/>
        </w:trPr>
        <w:tc>
          <w:tcPr>
            <w:tcW w:w="284" w:type="dxa"/>
            <w:shd w:val="clear" w:color="auto" w:fill="F2F2F2"/>
          </w:tcPr>
          <w:p w14:paraId="087245D6" w14:textId="77777777" w:rsidR="009B26AA" w:rsidRPr="00F77834" w:rsidRDefault="009B26AA" w:rsidP="00BB3B2D">
            <w:pPr>
              <w:spacing w:before="60" w:after="60"/>
              <w:jc w:val="both"/>
              <w:rPr>
                <w:rFonts w:ascii="Calibri" w:hAnsi="Calibri" w:cs="Calibri"/>
                <w:b/>
                <w:sz w:val="20"/>
                <w:szCs w:val="18"/>
              </w:rPr>
            </w:pPr>
          </w:p>
        </w:tc>
        <w:tc>
          <w:tcPr>
            <w:tcW w:w="10201" w:type="dxa"/>
            <w:shd w:val="clear" w:color="auto" w:fill="auto"/>
            <w:vAlign w:val="center"/>
          </w:tcPr>
          <w:p w14:paraId="22EDD878" w14:textId="77777777" w:rsidR="009B26AA" w:rsidRPr="00F77834" w:rsidRDefault="009B26AA" w:rsidP="00BB3B2D">
            <w:pPr>
              <w:pStyle w:val="Prrafodelista"/>
              <w:ind w:left="0"/>
              <w:rPr>
                <w:rFonts w:ascii="Calibri" w:hAnsi="Calibri" w:cs="Calibri"/>
                <w:sz w:val="20"/>
                <w:szCs w:val="18"/>
              </w:rPr>
            </w:pPr>
            <w:r w:rsidRPr="00F77834">
              <w:rPr>
                <w:rFonts w:ascii="Calibri" w:hAnsi="Calibri" w:cs="Calibri"/>
                <w:sz w:val="20"/>
                <w:szCs w:val="18"/>
              </w:rPr>
              <w:t xml:space="preserve">Aprobación para </w:t>
            </w:r>
            <w:r w:rsidRPr="00F77834">
              <w:rPr>
                <w:rFonts w:ascii="Calibri" w:hAnsi="Calibri" w:cs="Calibri"/>
                <w:sz w:val="20"/>
                <w:szCs w:val="18"/>
                <w:u w:val="single"/>
              </w:rPr>
              <w:t>operación no comercial con aeronaves propulsadas complejas (NCC) fuera del marco de un AOC/SPO</w:t>
            </w:r>
          </w:p>
        </w:tc>
      </w:tr>
      <w:tr w:rsidR="009B26AA" w:rsidRPr="00F77834" w14:paraId="3F89F77D" w14:textId="77777777" w:rsidTr="009B26AA">
        <w:trPr>
          <w:trHeight w:val="20"/>
          <w:jc w:val="center"/>
        </w:trPr>
        <w:tc>
          <w:tcPr>
            <w:tcW w:w="284" w:type="dxa"/>
            <w:shd w:val="clear" w:color="auto" w:fill="F2F2F2"/>
          </w:tcPr>
          <w:p w14:paraId="31C17F90" w14:textId="77777777" w:rsidR="009B26AA" w:rsidRPr="00F77834" w:rsidRDefault="009B26AA" w:rsidP="00BB3B2D">
            <w:pPr>
              <w:spacing w:before="60" w:after="60"/>
              <w:jc w:val="both"/>
              <w:rPr>
                <w:rFonts w:ascii="Calibri" w:hAnsi="Calibri" w:cs="Calibri"/>
                <w:b/>
                <w:sz w:val="20"/>
                <w:szCs w:val="18"/>
              </w:rPr>
            </w:pPr>
          </w:p>
        </w:tc>
        <w:tc>
          <w:tcPr>
            <w:tcW w:w="10201" w:type="dxa"/>
            <w:shd w:val="clear" w:color="auto" w:fill="auto"/>
            <w:vAlign w:val="center"/>
          </w:tcPr>
          <w:p w14:paraId="674790C6" w14:textId="77777777" w:rsidR="009B26AA" w:rsidRPr="00F77834" w:rsidRDefault="009B26AA" w:rsidP="00BB3B2D">
            <w:pPr>
              <w:pStyle w:val="Prrafodelista"/>
              <w:ind w:left="0"/>
              <w:rPr>
                <w:rFonts w:ascii="Calibri" w:hAnsi="Calibri" w:cs="Calibri"/>
                <w:sz w:val="20"/>
                <w:szCs w:val="18"/>
              </w:rPr>
            </w:pPr>
            <w:r w:rsidRPr="00F77834">
              <w:rPr>
                <w:rFonts w:ascii="Calibri" w:hAnsi="Calibri" w:cs="Calibri"/>
                <w:sz w:val="20"/>
                <w:szCs w:val="18"/>
              </w:rPr>
              <w:t xml:space="preserve">Aprobación para </w:t>
            </w:r>
            <w:r w:rsidRPr="00F77834">
              <w:rPr>
                <w:rFonts w:ascii="Calibri" w:hAnsi="Calibri" w:cs="Calibri"/>
                <w:sz w:val="20"/>
                <w:szCs w:val="18"/>
                <w:u w:val="single"/>
              </w:rPr>
              <w:t>operaciones no comerciales con aeronaves distintas de las propulsadas complejas (NCO) fuera del marco de un AOC/SPO</w:t>
            </w:r>
          </w:p>
        </w:tc>
      </w:tr>
    </w:tbl>
    <w:p w14:paraId="2AE83E0B" w14:textId="77777777" w:rsidR="009B26AA" w:rsidRPr="00480B9F" w:rsidRDefault="009B26AA" w:rsidP="009B26AA">
      <w:pPr>
        <w:autoSpaceDE w:val="0"/>
        <w:autoSpaceDN w:val="0"/>
        <w:adjustRightInd w:val="0"/>
        <w:jc w:val="both"/>
        <w:rPr>
          <w:rFonts w:ascii="Calibri" w:hAnsi="Calibri" w:cs="Calibri"/>
          <w:sz w:val="18"/>
          <w:szCs w:val="18"/>
        </w:rPr>
      </w:pPr>
    </w:p>
    <w:p w14:paraId="2AA0F85A" w14:textId="77777777" w:rsidR="009B26AA" w:rsidRPr="00F77834" w:rsidRDefault="009B26AA" w:rsidP="009B26AA">
      <w:pPr>
        <w:numPr>
          <w:ilvl w:val="0"/>
          <w:numId w:val="11"/>
        </w:numPr>
        <w:autoSpaceDE w:val="0"/>
        <w:autoSpaceDN w:val="0"/>
        <w:adjustRightInd w:val="0"/>
        <w:spacing w:after="0" w:line="240" w:lineRule="auto"/>
        <w:jc w:val="both"/>
        <w:rPr>
          <w:rFonts w:ascii="Calibri" w:hAnsi="Calibri" w:cs="Calibri"/>
          <w:b/>
          <w:sz w:val="24"/>
          <w:szCs w:val="20"/>
        </w:rPr>
      </w:pPr>
      <w:r w:rsidRPr="00F77834">
        <w:rPr>
          <w:rFonts w:ascii="Calibri" w:hAnsi="Calibri" w:cs="Calibri"/>
          <w:b/>
          <w:sz w:val="24"/>
          <w:szCs w:val="20"/>
        </w:rPr>
        <w:t>DOCUMENTACIÓN QUE SE ADJUNTA Y OBSERVACIONES ADICIONALES</w:t>
      </w:r>
    </w:p>
    <w:p w14:paraId="7C644BB0" w14:textId="77777777" w:rsidR="009B26AA" w:rsidRPr="00F77834" w:rsidRDefault="009B26AA" w:rsidP="009B26AA">
      <w:pPr>
        <w:autoSpaceDE w:val="0"/>
        <w:autoSpaceDN w:val="0"/>
        <w:adjustRightInd w:val="0"/>
        <w:ind w:left="360"/>
        <w:jc w:val="both"/>
        <w:rPr>
          <w:rFonts w:ascii="Calibri" w:hAnsi="Calibri" w:cs="Calibri"/>
          <w:b/>
          <w:i/>
          <w:color w:val="0070C0"/>
          <w:sz w:val="18"/>
          <w:szCs w:val="16"/>
        </w:rPr>
      </w:pPr>
      <w:r w:rsidRPr="00F77834">
        <w:rPr>
          <w:rFonts w:ascii="Calibri" w:hAnsi="Calibri" w:cs="Calibri"/>
          <w:b/>
          <w:i/>
          <w:color w:val="0070C0"/>
          <w:sz w:val="18"/>
          <w:szCs w:val="16"/>
        </w:rPr>
        <w:t>(Marcar la documentación aportada)</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10211"/>
      </w:tblGrid>
      <w:tr w:rsidR="009B26AA" w:rsidRPr="00F77834" w14:paraId="43CE9DDC" w14:textId="77777777" w:rsidTr="00BB3B2D">
        <w:trPr>
          <w:cantSplit/>
          <w:trHeight w:val="20"/>
          <w:jc w:val="center"/>
        </w:trPr>
        <w:tc>
          <w:tcPr>
            <w:tcW w:w="290" w:type="dxa"/>
            <w:shd w:val="clear" w:color="auto" w:fill="F2F2F2"/>
          </w:tcPr>
          <w:p w14:paraId="2EB8AB94" w14:textId="77777777" w:rsidR="009B26AA" w:rsidRPr="00F77834" w:rsidRDefault="009B26AA" w:rsidP="00BB3B2D">
            <w:pPr>
              <w:spacing w:before="60" w:after="60"/>
              <w:jc w:val="both"/>
              <w:rPr>
                <w:rFonts w:ascii="Calibri" w:hAnsi="Calibri" w:cs="Calibri"/>
                <w:b/>
                <w:sz w:val="20"/>
                <w:szCs w:val="20"/>
              </w:rPr>
            </w:pPr>
          </w:p>
        </w:tc>
        <w:tc>
          <w:tcPr>
            <w:tcW w:w="10211" w:type="dxa"/>
            <w:shd w:val="clear" w:color="auto" w:fill="auto"/>
          </w:tcPr>
          <w:p w14:paraId="604B97C7" w14:textId="69FC553D" w:rsidR="009B26AA" w:rsidRPr="00B5567B" w:rsidRDefault="009B26AA" w:rsidP="00B5567B">
            <w:pPr>
              <w:spacing w:before="60" w:after="60"/>
              <w:jc w:val="both"/>
              <w:rPr>
                <w:rFonts w:ascii="Calibri" w:hAnsi="Calibri" w:cs="Calibri"/>
                <w:sz w:val="20"/>
                <w:szCs w:val="20"/>
              </w:rPr>
            </w:pPr>
            <w:r w:rsidRPr="00F77834">
              <w:rPr>
                <w:rFonts w:ascii="Calibri" w:hAnsi="Calibri" w:cs="Calibri"/>
                <w:sz w:val="20"/>
                <w:szCs w:val="20"/>
              </w:rPr>
              <w:t>Acreditación de la capacidad de representación de la persona que hace la solicitud.</w:t>
            </w:r>
          </w:p>
        </w:tc>
      </w:tr>
      <w:tr w:rsidR="009B26AA" w:rsidRPr="00F77834" w14:paraId="7A8DF32B" w14:textId="77777777" w:rsidTr="00BB3B2D">
        <w:trPr>
          <w:cantSplit/>
          <w:trHeight w:val="20"/>
          <w:jc w:val="center"/>
        </w:trPr>
        <w:tc>
          <w:tcPr>
            <w:tcW w:w="290" w:type="dxa"/>
            <w:shd w:val="clear" w:color="auto" w:fill="F2F2F2"/>
          </w:tcPr>
          <w:p w14:paraId="688AE2DA" w14:textId="77777777" w:rsidR="009B26AA" w:rsidRPr="00F77834" w:rsidRDefault="009B26AA" w:rsidP="00BB3B2D">
            <w:pPr>
              <w:spacing w:before="60" w:after="60"/>
              <w:jc w:val="both"/>
              <w:rPr>
                <w:rFonts w:ascii="Calibri" w:hAnsi="Calibri" w:cs="Calibri"/>
                <w:b/>
                <w:sz w:val="20"/>
                <w:szCs w:val="20"/>
              </w:rPr>
            </w:pPr>
          </w:p>
        </w:tc>
        <w:tc>
          <w:tcPr>
            <w:tcW w:w="10211" w:type="dxa"/>
            <w:shd w:val="clear" w:color="auto" w:fill="auto"/>
          </w:tcPr>
          <w:p w14:paraId="0CF93974" w14:textId="0CB0030C" w:rsidR="009B26AA" w:rsidRPr="00B5567B" w:rsidRDefault="009B26AA" w:rsidP="00B5567B">
            <w:pPr>
              <w:spacing w:before="60" w:after="60"/>
              <w:jc w:val="both"/>
              <w:rPr>
                <w:rFonts w:ascii="Calibri" w:hAnsi="Calibri" w:cs="Calibri"/>
                <w:sz w:val="20"/>
                <w:szCs w:val="20"/>
              </w:rPr>
            </w:pPr>
            <w:r w:rsidRPr="00F77834">
              <w:rPr>
                <w:rFonts w:ascii="Calibri" w:hAnsi="Calibri" w:cs="Calibri"/>
                <w:sz w:val="20"/>
                <w:szCs w:val="20"/>
              </w:rPr>
              <w:t>Originales para la Administración de las Tasas aplicables.</w:t>
            </w:r>
          </w:p>
        </w:tc>
      </w:tr>
      <w:tr w:rsidR="009B26AA" w:rsidRPr="00F77834" w:rsidDel="00151EB9" w14:paraId="0DF3401A" w14:textId="77777777" w:rsidTr="00BB3B2D">
        <w:trPr>
          <w:cantSplit/>
          <w:trHeight w:val="20"/>
          <w:jc w:val="center"/>
        </w:trPr>
        <w:tc>
          <w:tcPr>
            <w:tcW w:w="290" w:type="dxa"/>
            <w:shd w:val="clear" w:color="auto" w:fill="F2F2F2"/>
          </w:tcPr>
          <w:p w14:paraId="32B6AF4F" w14:textId="77777777" w:rsidR="009B26AA" w:rsidRPr="00F77834" w:rsidDel="00151EB9" w:rsidRDefault="009B26AA" w:rsidP="00BB3B2D">
            <w:pPr>
              <w:spacing w:before="60" w:after="60"/>
              <w:jc w:val="both"/>
              <w:rPr>
                <w:rFonts w:ascii="Calibri" w:hAnsi="Calibri" w:cs="Calibri"/>
                <w:b/>
                <w:sz w:val="20"/>
                <w:szCs w:val="20"/>
              </w:rPr>
            </w:pPr>
          </w:p>
        </w:tc>
        <w:tc>
          <w:tcPr>
            <w:tcW w:w="10211" w:type="dxa"/>
            <w:shd w:val="clear" w:color="auto" w:fill="auto"/>
          </w:tcPr>
          <w:p w14:paraId="257038C0" w14:textId="77777777" w:rsidR="009B26AA" w:rsidRPr="00F77834" w:rsidRDefault="009B26AA" w:rsidP="00BB3B2D">
            <w:pPr>
              <w:spacing w:before="60" w:after="60"/>
              <w:jc w:val="both"/>
              <w:rPr>
                <w:rFonts w:ascii="Calibri" w:hAnsi="Calibri" w:cs="Calibri"/>
                <w:sz w:val="20"/>
                <w:szCs w:val="20"/>
              </w:rPr>
            </w:pPr>
            <w:r w:rsidRPr="00F77834">
              <w:rPr>
                <w:rFonts w:ascii="Calibri" w:hAnsi="Calibri" w:cs="Calibri"/>
                <w:sz w:val="20"/>
                <w:szCs w:val="20"/>
              </w:rPr>
              <w:t xml:space="preserve">En el caso especial de solicitar aprobación para </w:t>
            </w:r>
            <w:r w:rsidRPr="00F77834">
              <w:rPr>
                <w:rFonts w:ascii="Calibri" w:hAnsi="Calibri" w:cs="Calibri"/>
                <w:sz w:val="20"/>
                <w:szCs w:val="20"/>
                <w:u w:val="single"/>
              </w:rPr>
              <w:t>operaciones especializadas (SPO)</w:t>
            </w:r>
            <w:r w:rsidRPr="00F77834">
              <w:rPr>
                <w:rFonts w:ascii="Calibri" w:hAnsi="Calibri" w:cs="Calibri"/>
                <w:sz w:val="20"/>
                <w:szCs w:val="20"/>
              </w:rPr>
              <w:t xml:space="preserve"> u </w:t>
            </w:r>
            <w:r w:rsidRPr="00F77834">
              <w:rPr>
                <w:rFonts w:ascii="Calibri" w:hAnsi="Calibri" w:cs="Calibri"/>
                <w:sz w:val="20"/>
                <w:szCs w:val="20"/>
                <w:u w:val="single"/>
              </w:rPr>
              <w:t>operaciones no comerciales con aeronaves propulsadas complejas (NCC)</w:t>
            </w:r>
            <w:r w:rsidRPr="00F77834">
              <w:rPr>
                <w:rFonts w:ascii="Calibri" w:hAnsi="Calibri" w:cs="Calibri"/>
                <w:sz w:val="20"/>
                <w:szCs w:val="20"/>
              </w:rPr>
              <w:t xml:space="preserve"> fuera del marco de un AOC, se deberá aportar:</w:t>
            </w:r>
          </w:p>
          <w:p w14:paraId="5D3DE96D" w14:textId="77777777" w:rsidR="009B26AA" w:rsidRPr="00F77834" w:rsidRDefault="009B26AA" w:rsidP="009B26AA">
            <w:pPr>
              <w:numPr>
                <w:ilvl w:val="0"/>
                <w:numId w:val="10"/>
              </w:numPr>
              <w:spacing w:before="60" w:after="60" w:line="240" w:lineRule="auto"/>
              <w:jc w:val="both"/>
              <w:rPr>
                <w:rFonts w:ascii="Calibri" w:hAnsi="Calibri" w:cs="Calibri"/>
                <w:sz w:val="20"/>
                <w:szCs w:val="20"/>
              </w:rPr>
            </w:pPr>
            <w:r w:rsidRPr="00F77834">
              <w:rPr>
                <w:rFonts w:ascii="Calibri" w:hAnsi="Calibri" w:cs="Calibri"/>
                <w:sz w:val="20"/>
                <w:szCs w:val="20"/>
              </w:rPr>
              <w:t>Partes correspondientes del Manual de Operaciones que contiene los procedimientos de operación y el syllabus del entrenamiento asociado de acuerdo a los requisitos exigidos.</w:t>
            </w:r>
          </w:p>
          <w:p w14:paraId="2B30E5F9" w14:textId="516AB071" w:rsidR="009B26AA" w:rsidRPr="00F77834" w:rsidDel="00151EB9" w:rsidRDefault="00917118" w:rsidP="00917118">
            <w:pPr>
              <w:numPr>
                <w:ilvl w:val="0"/>
                <w:numId w:val="10"/>
              </w:numPr>
              <w:spacing w:before="60" w:after="60" w:line="240" w:lineRule="auto"/>
              <w:jc w:val="both"/>
              <w:rPr>
                <w:rFonts w:ascii="Calibri" w:hAnsi="Calibri" w:cs="Calibri"/>
                <w:sz w:val="20"/>
                <w:szCs w:val="20"/>
              </w:rPr>
            </w:pPr>
            <w:r w:rsidRPr="00917118">
              <w:rPr>
                <w:rFonts w:ascii="Calibri" w:hAnsi="Calibri" w:cs="Calibri"/>
                <w:sz w:val="20"/>
                <w:szCs w:val="20"/>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9B26AA" w:rsidRPr="00F77834" w:rsidDel="00151EB9" w14:paraId="2F5A6B54" w14:textId="77777777" w:rsidTr="00BB3B2D">
        <w:trPr>
          <w:cantSplit/>
          <w:trHeight w:val="20"/>
          <w:jc w:val="center"/>
        </w:trPr>
        <w:tc>
          <w:tcPr>
            <w:tcW w:w="290" w:type="dxa"/>
            <w:shd w:val="clear" w:color="auto" w:fill="F2F2F2"/>
          </w:tcPr>
          <w:p w14:paraId="47EED33A" w14:textId="77777777" w:rsidR="009B26AA" w:rsidRPr="00F77834" w:rsidDel="00151EB9" w:rsidRDefault="009B26AA" w:rsidP="00BB3B2D">
            <w:pPr>
              <w:spacing w:before="60" w:after="60"/>
              <w:jc w:val="both"/>
              <w:rPr>
                <w:rFonts w:ascii="Calibri" w:hAnsi="Calibri" w:cs="Calibri"/>
                <w:b/>
                <w:sz w:val="20"/>
                <w:szCs w:val="20"/>
              </w:rPr>
            </w:pPr>
          </w:p>
        </w:tc>
        <w:tc>
          <w:tcPr>
            <w:tcW w:w="10211" w:type="dxa"/>
            <w:shd w:val="clear" w:color="auto" w:fill="auto"/>
          </w:tcPr>
          <w:p w14:paraId="302A313C" w14:textId="77777777" w:rsidR="009B26AA" w:rsidRPr="00F77834" w:rsidRDefault="009B26AA" w:rsidP="00BB3B2D">
            <w:pPr>
              <w:spacing w:before="60" w:after="60"/>
              <w:jc w:val="both"/>
              <w:rPr>
                <w:rFonts w:ascii="Calibri" w:hAnsi="Calibri" w:cs="Calibri"/>
                <w:sz w:val="20"/>
                <w:szCs w:val="20"/>
              </w:rPr>
            </w:pPr>
            <w:r w:rsidRPr="00F77834">
              <w:rPr>
                <w:rFonts w:ascii="Calibri" w:hAnsi="Calibri" w:cs="Calibri"/>
                <w:sz w:val="20"/>
                <w:szCs w:val="20"/>
              </w:rPr>
              <w:t xml:space="preserve">En caso especial de solicitar aprobación para </w:t>
            </w:r>
            <w:r w:rsidRPr="00F77834">
              <w:rPr>
                <w:rFonts w:ascii="Calibri" w:hAnsi="Calibri" w:cs="Calibri"/>
                <w:sz w:val="20"/>
                <w:szCs w:val="20"/>
                <w:u w:val="single"/>
              </w:rPr>
              <w:t>operación no comercial con aeronaves distintas de las propulsadas complejas (NCO)</w:t>
            </w:r>
            <w:r w:rsidRPr="00F77834">
              <w:rPr>
                <w:rFonts w:ascii="Calibri" w:hAnsi="Calibri" w:cs="Calibri"/>
                <w:sz w:val="20"/>
                <w:szCs w:val="20"/>
              </w:rPr>
              <w:t xml:space="preserve"> se deberá aportar:</w:t>
            </w:r>
          </w:p>
          <w:p w14:paraId="5DAFAA7B" w14:textId="77777777" w:rsidR="009B26AA" w:rsidRPr="00C46A60" w:rsidRDefault="009B26AA" w:rsidP="009B26AA">
            <w:pPr>
              <w:numPr>
                <w:ilvl w:val="0"/>
                <w:numId w:val="10"/>
              </w:numPr>
              <w:spacing w:before="60" w:after="60" w:line="240" w:lineRule="auto"/>
              <w:jc w:val="both"/>
              <w:rPr>
                <w:rFonts w:ascii="Calibri" w:hAnsi="Calibri" w:cs="Calibri"/>
                <w:sz w:val="20"/>
                <w:szCs w:val="20"/>
              </w:rPr>
            </w:pPr>
            <w:r w:rsidRPr="00F77834">
              <w:rPr>
                <w:rFonts w:ascii="Calibri" w:hAnsi="Calibri" w:cs="Calibri"/>
                <w:sz w:val="20"/>
                <w:szCs w:val="20"/>
              </w:rPr>
              <w:t>Manual de procedimientos de operación que incluya los syllabus del entrenamiento asociado</w:t>
            </w:r>
            <w:r w:rsidRPr="00C46A60">
              <w:rPr>
                <w:rFonts w:ascii="Calibri" w:hAnsi="Calibri" w:cs="Calibri"/>
                <w:sz w:val="20"/>
                <w:szCs w:val="20"/>
              </w:rPr>
              <w:t>, así como la relación del personal de vuelo.</w:t>
            </w:r>
          </w:p>
          <w:p w14:paraId="372C08CD" w14:textId="6386FBED" w:rsidR="009B26AA" w:rsidRPr="00F77834" w:rsidDel="00151EB9" w:rsidRDefault="00917118" w:rsidP="00917118">
            <w:pPr>
              <w:numPr>
                <w:ilvl w:val="0"/>
                <w:numId w:val="10"/>
              </w:numPr>
              <w:spacing w:before="60" w:after="60" w:line="240" w:lineRule="auto"/>
              <w:jc w:val="both"/>
              <w:rPr>
                <w:rFonts w:ascii="Calibri" w:hAnsi="Calibri" w:cs="Calibri"/>
                <w:sz w:val="20"/>
                <w:szCs w:val="20"/>
              </w:rPr>
            </w:pPr>
            <w:r w:rsidRPr="00917118">
              <w:rPr>
                <w:rFonts w:ascii="Calibri" w:hAnsi="Calibri" w:cs="Calibri"/>
                <w:sz w:val="20"/>
                <w:szCs w:val="20"/>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9B26AA" w:rsidRPr="00F77834" w14:paraId="086DABDC" w14:textId="77777777" w:rsidTr="00BB3B2D">
        <w:trPr>
          <w:cantSplit/>
          <w:trHeight w:val="20"/>
          <w:jc w:val="center"/>
        </w:trPr>
        <w:tc>
          <w:tcPr>
            <w:tcW w:w="290" w:type="dxa"/>
            <w:shd w:val="clear" w:color="auto" w:fill="F2F2F2"/>
          </w:tcPr>
          <w:p w14:paraId="3AD43A9A" w14:textId="77777777" w:rsidR="009B26AA" w:rsidRPr="00F77834" w:rsidRDefault="009B26AA" w:rsidP="00BB3B2D">
            <w:pPr>
              <w:spacing w:before="60" w:after="60"/>
              <w:jc w:val="both"/>
              <w:rPr>
                <w:rFonts w:ascii="Calibri" w:hAnsi="Calibri" w:cs="Calibri"/>
                <w:b/>
                <w:sz w:val="20"/>
                <w:szCs w:val="20"/>
              </w:rPr>
            </w:pPr>
          </w:p>
        </w:tc>
        <w:tc>
          <w:tcPr>
            <w:tcW w:w="10211" w:type="dxa"/>
            <w:shd w:val="clear" w:color="auto" w:fill="F2F2F2"/>
          </w:tcPr>
          <w:p w14:paraId="7AD8EB8D" w14:textId="77777777" w:rsidR="009B26AA" w:rsidRPr="00F77834" w:rsidRDefault="009B26AA" w:rsidP="00BB3B2D">
            <w:pPr>
              <w:spacing w:before="60" w:after="60"/>
              <w:jc w:val="both"/>
              <w:rPr>
                <w:rFonts w:ascii="Calibri" w:hAnsi="Calibri" w:cs="Calibri"/>
                <w:sz w:val="20"/>
                <w:szCs w:val="20"/>
              </w:rPr>
            </w:pPr>
            <w:r w:rsidRPr="00F77834">
              <w:rPr>
                <w:rFonts w:ascii="Calibri" w:hAnsi="Calibri" w:cs="Calibri"/>
                <w:sz w:val="20"/>
                <w:szCs w:val="20"/>
              </w:rPr>
              <w:t>Otra documentación aportada que se hace constar:</w:t>
            </w:r>
          </w:p>
          <w:p w14:paraId="6ED1769B" w14:textId="77777777" w:rsidR="009B26AA" w:rsidRPr="00F77834" w:rsidRDefault="009B26AA" w:rsidP="009B26AA">
            <w:pPr>
              <w:numPr>
                <w:ilvl w:val="0"/>
                <w:numId w:val="10"/>
              </w:numPr>
              <w:spacing w:before="60" w:after="60" w:line="240" w:lineRule="auto"/>
              <w:jc w:val="both"/>
              <w:rPr>
                <w:rFonts w:ascii="Calibri" w:hAnsi="Calibri" w:cs="Calibri"/>
                <w:sz w:val="20"/>
                <w:szCs w:val="20"/>
              </w:rPr>
            </w:pPr>
          </w:p>
          <w:p w14:paraId="74C01835" w14:textId="77777777" w:rsidR="009B26AA" w:rsidRPr="00F77834" w:rsidRDefault="009B26AA" w:rsidP="009B26AA">
            <w:pPr>
              <w:numPr>
                <w:ilvl w:val="0"/>
                <w:numId w:val="10"/>
              </w:numPr>
              <w:spacing w:before="60" w:after="60" w:line="240" w:lineRule="auto"/>
              <w:jc w:val="both"/>
              <w:rPr>
                <w:rFonts w:ascii="Calibri" w:hAnsi="Calibri" w:cs="Calibri"/>
                <w:sz w:val="20"/>
                <w:szCs w:val="20"/>
              </w:rPr>
            </w:pPr>
          </w:p>
        </w:tc>
      </w:tr>
    </w:tbl>
    <w:p w14:paraId="7266BB1C" w14:textId="77777777" w:rsidR="009B26AA" w:rsidRDefault="009B26AA" w:rsidP="009B26AA">
      <w:pPr>
        <w:autoSpaceDE w:val="0"/>
        <w:autoSpaceDN w:val="0"/>
        <w:adjustRightInd w:val="0"/>
        <w:jc w:val="both"/>
        <w:rPr>
          <w:rFonts w:ascii="Calibri" w:hAnsi="Calibri" w:cs="Calibri"/>
          <w:sz w:val="18"/>
          <w:szCs w:val="18"/>
        </w:rPr>
      </w:pPr>
    </w:p>
    <w:p w14:paraId="6A25171B" w14:textId="77777777" w:rsidR="009B26AA" w:rsidRDefault="009B26AA" w:rsidP="009B26AA">
      <w:pPr>
        <w:autoSpaceDE w:val="0"/>
        <w:autoSpaceDN w:val="0"/>
        <w:adjustRightInd w:val="0"/>
        <w:jc w:val="both"/>
        <w:rPr>
          <w:rFonts w:ascii="Calibri" w:hAnsi="Calibri" w:cs="Calibri"/>
          <w:sz w:val="18"/>
          <w:szCs w:val="18"/>
        </w:rPr>
      </w:pPr>
    </w:p>
    <w:p w14:paraId="0F978CEE" w14:textId="77777777" w:rsidR="009B26AA" w:rsidRPr="00F77834" w:rsidRDefault="009B26AA" w:rsidP="009B26AA">
      <w:pPr>
        <w:pStyle w:val="Textosinformato"/>
        <w:rPr>
          <w:rFonts w:ascii="Calibri" w:hAnsi="Calibri" w:cs="Calibri"/>
          <w:b/>
          <w:i/>
          <w:sz w:val="18"/>
          <w:szCs w:val="16"/>
        </w:rPr>
      </w:pPr>
      <w:r w:rsidRPr="00F77834">
        <w:rPr>
          <w:rFonts w:ascii="Calibri" w:hAnsi="Calibri" w:cs="Calibri"/>
          <w:b/>
          <w:i/>
          <w:color w:val="0070C0"/>
          <w:sz w:val="18"/>
          <w:szCs w:val="16"/>
        </w:rPr>
        <w:t>(Incluir las observaciones que correspondan a la solicitud)</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9B26AA" w:rsidRPr="00F77834" w14:paraId="3E22FB46" w14:textId="77777777" w:rsidTr="00F77834">
        <w:trPr>
          <w:trHeight w:val="20"/>
          <w:jc w:val="center"/>
        </w:trPr>
        <w:tc>
          <w:tcPr>
            <w:tcW w:w="10343" w:type="dxa"/>
            <w:shd w:val="clear" w:color="auto" w:fill="auto"/>
          </w:tcPr>
          <w:p w14:paraId="44063B6F" w14:textId="77777777" w:rsidR="009B26AA" w:rsidRPr="00F77834" w:rsidRDefault="009B26AA" w:rsidP="00BB3B2D">
            <w:pPr>
              <w:spacing w:before="60" w:after="60"/>
              <w:jc w:val="both"/>
              <w:rPr>
                <w:rFonts w:ascii="Calibri" w:hAnsi="Calibri" w:cs="Calibri"/>
                <w:b/>
                <w:sz w:val="20"/>
                <w:szCs w:val="18"/>
              </w:rPr>
            </w:pPr>
            <w:r w:rsidRPr="00F77834">
              <w:rPr>
                <w:rFonts w:ascii="Calibri" w:hAnsi="Calibri" w:cs="Calibri"/>
                <w:b/>
                <w:sz w:val="20"/>
                <w:szCs w:val="18"/>
              </w:rPr>
              <w:t>Observaciones:</w:t>
            </w:r>
          </w:p>
        </w:tc>
      </w:tr>
      <w:tr w:rsidR="009B26AA" w:rsidRPr="00F77834" w14:paraId="6549FF03" w14:textId="77777777" w:rsidTr="00F77834">
        <w:trPr>
          <w:trHeight w:val="20"/>
          <w:jc w:val="center"/>
        </w:trPr>
        <w:tc>
          <w:tcPr>
            <w:tcW w:w="10343" w:type="dxa"/>
            <w:shd w:val="clear" w:color="auto" w:fill="F2F2F2"/>
          </w:tcPr>
          <w:p w14:paraId="5F0E801F" w14:textId="77777777" w:rsidR="009B26AA" w:rsidRPr="00F77834" w:rsidRDefault="009B26AA" w:rsidP="00BB3B2D">
            <w:pPr>
              <w:spacing w:before="60" w:after="60"/>
              <w:jc w:val="both"/>
              <w:rPr>
                <w:rFonts w:ascii="Calibri" w:hAnsi="Calibri" w:cs="Calibri"/>
                <w:b/>
                <w:sz w:val="20"/>
                <w:szCs w:val="18"/>
              </w:rPr>
            </w:pPr>
          </w:p>
          <w:p w14:paraId="4A562158" w14:textId="77777777" w:rsidR="009B26AA" w:rsidRPr="00F77834" w:rsidRDefault="009B26AA" w:rsidP="00BB3B2D">
            <w:pPr>
              <w:spacing w:before="60" w:after="60"/>
              <w:jc w:val="both"/>
              <w:rPr>
                <w:rFonts w:ascii="Calibri" w:hAnsi="Calibri" w:cs="Calibri"/>
                <w:b/>
                <w:sz w:val="20"/>
                <w:szCs w:val="18"/>
              </w:rPr>
            </w:pPr>
          </w:p>
        </w:tc>
      </w:tr>
    </w:tbl>
    <w:p w14:paraId="62C91252" w14:textId="77777777" w:rsidR="009B26AA" w:rsidRPr="008972EF" w:rsidRDefault="009B26AA" w:rsidP="009B26AA">
      <w:pPr>
        <w:autoSpaceDE w:val="0"/>
        <w:autoSpaceDN w:val="0"/>
        <w:adjustRightInd w:val="0"/>
        <w:jc w:val="both"/>
        <w:rPr>
          <w:rFonts w:ascii="Calibri" w:hAnsi="Calibri" w:cs="Calibri"/>
          <w:sz w:val="18"/>
          <w:szCs w:val="18"/>
        </w:rPr>
      </w:pPr>
    </w:p>
    <w:p w14:paraId="56D0B3C5" w14:textId="77777777" w:rsidR="009B26AA" w:rsidRPr="00D204AD" w:rsidRDefault="009B26AA" w:rsidP="009B26AA">
      <w:pPr>
        <w:pStyle w:val="Textosinformato"/>
        <w:numPr>
          <w:ilvl w:val="0"/>
          <w:numId w:val="14"/>
        </w:numPr>
        <w:spacing w:after="120"/>
        <w:rPr>
          <w:rFonts w:ascii="Calibri" w:hAnsi="Calibri" w:cs="Arial"/>
          <w:b/>
          <w:u w:val="single"/>
        </w:rPr>
      </w:pPr>
      <w:r w:rsidRPr="00D204AD">
        <w:rPr>
          <w:rFonts w:ascii="Calibri" w:hAnsi="Calibri" w:cs="Arial"/>
        </w:rPr>
        <w:br w:type="page"/>
      </w:r>
      <w:r w:rsidRPr="00F77834">
        <w:rPr>
          <w:rFonts w:ascii="Calibri" w:hAnsi="Calibri" w:cs="Calibri"/>
          <w:b/>
          <w:sz w:val="24"/>
          <w:u w:val="single"/>
        </w:rPr>
        <w:lastRenderedPageBreak/>
        <w:t>DATOS</w:t>
      </w:r>
      <w:r w:rsidRPr="00F77834">
        <w:rPr>
          <w:rFonts w:ascii="Calibri" w:hAnsi="Calibri" w:cs="Arial"/>
          <w:b/>
          <w:sz w:val="24"/>
          <w:u w:val="single"/>
        </w:rPr>
        <w:t xml:space="preserve"> ESPECÍFICOS DE LA SOLICITUD DG</w:t>
      </w:r>
    </w:p>
    <w:p w14:paraId="1F8D808F" w14:textId="77777777" w:rsidR="009B26AA" w:rsidRPr="00F77834" w:rsidRDefault="009B26AA" w:rsidP="009B26AA">
      <w:pPr>
        <w:autoSpaceDE w:val="0"/>
        <w:autoSpaceDN w:val="0"/>
        <w:adjustRightInd w:val="0"/>
        <w:jc w:val="both"/>
        <w:rPr>
          <w:rFonts w:ascii="Calibri" w:hAnsi="Calibri" w:cs="Arial"/>
          <w:sz w:val="24"/>
          <w:szCs w:val="20"/>
        </w:rPr>
      </w:pPr>
      <w:r w:rsidRPr="00F77834">
        <w:rPr>
          <w:rFonts w:ascii="Calibri" w:hAnsi="Calibri" w:cs="Arial"/>
          <w:sz w:val="24"/>
          <w:szCs w:val="20"/>
        </w:rPr>
        <w:t>A continuación, se incluyen unas tablas en la que se recogen los requisitos exigibles para la emisión de una aprobación operacional DG de transporte de mercancía peligrosa por vía aérea.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4A2774C6" w14:textId="77777777" w:rsidR="008C6FAA" w:rsidRPr="0029169B" w:rsidRDefault="008C6FAA" w:rsidP="008C6FAA">
      <w:pPr>
        <w:numPr>
          <w:ilvl w:val="0"/>
          <w:numId w:val="12"/>
        </w:numPr>
        <w:autoSpaceDE w:val="0"/>
        <w:autoSpaceDN w:val="0"/>
        <w:adjustRightInd w:val="0"/>
        <w:spacing w:line="240" w:lineRule="auto"/>
        <w:jc w:val="both"/>
        <w:rPr>
          <w:rFonts w:ascii="Calibri" w:hAnsi="Calibri" w:cs="Arial"/>
          <w:b/>
          <w:sz w:val="24"/>
          <w:szCs w:val="20"/>
        </w:rPr>
      </w:pPr>
      <w:r w:rsidRPr="0029169B">
        <w:rPr>
          <w:rFonts w:ascii="Calibri" w:hAnsi="Calibri" w:cs="Arial"/>
          <w:b/>
          <w:sz w:val="24"/>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C6FAA" w:rsidRPr="0029169B" w14:paraId="3331E584" w14:textId="77777777" w:rsidTr="00F8234C">
        <w:trPr>
          <w:cantSplit/>
          <w:jc w:val="center"/>
        </w:trPr>
        <w:tc>
          <w:tcPr>
            <w:tcW w:w="2500" w:type="pct"/>
            <w:shd w:val="clear" w:color="auto" w:fill="auto"/>
            <w:vAlign w:val="center"/>
          </w:tcPr>
          <w:p w14:paraId="66B79ED4" w14:textId="77777777" w:rsidR="008C6FAA" w:rsidRPr="0029169B" w:rsidRDefault="008C6FAA" w:rsidP="00F8234C">
            <w:pPr>
              <w:spacing w:after="0"/>
              <w:jc w:val="center"/>
              <w:rPr>
                <w:rFonts w:ascii="Calibri" w:hAnsi="Calibri" w:cs="Arial"/>
                <w:b/>
                <w:bCs/>
                <w:sz w:val="20"/>
                <w:szCs w:val="20"/>
              </w:rPr>
            </w:pPr>
            <w:r w:rsidRPr="0029169B">
              <w:rPr>
                <w:rFonts w:ascii="Calibri" w:hAnsi="Calibri" w:cs="Arial"/>
                <w:b/>
                <w:bCs/>
                <w:sz w:val="20"/>
                <w:szCs w:val="20"/>
              </w:rPr>
              <w:t>Fabricante(s) y modelo(s)</w:t>
            </w:r>
          </w:p>
        </w:tc>
        <w:tc>
          <w:tcPr>
            <w:tcW w:w="2500" w:type="pct"/>
            <w:shd w:val="clear" w:color="auto" w:fill="auto"/>
            <w:vAlign w:val="center"/>
          </w:tcPr>
          <w:p w14:paraId="2D550F1F" w14:textId="77777777" w:rsidR="008C6FAA" w:rsidRPr="0029169B" w:rsidRDefault="008C6FAA" w:rsidP="00F8234C">
            <w:pPr>
              <w:spacing w:after="0"/>
              <w:jc w:val="center"/>
              <w:rPr>
                <w:rFonts w:ascii="Calibri" w:hAnsi="Calibri" w:cs="Arial"/>
                <w:b/>
                <w:bCs/>
                <w:sz w:val="20"/>
                <w:szCs w:val="20"/>
              </w:rPr>
            </w:pPr>
            <w:r w:rsidRPr="0029169B">
              <w:rPr>
                <w:rFonts w:ascii="Calibri" w:hAnsi="Calibri" w:cs="Arial"/>
                <w:b/>
                <w:bCs/>
                <w:sz w:val="20"/>
                <w:szCs w:val="20"/>
              </w:rPr>
              <w:t>Matrícula(s) y Número(s) de serie</w:t>
            </w:r>
          </w:p>
        </w:tc>
      </w:tr>
      <w:tr w:rsidR="008C6FAA" w:rsidRPr="0029169B" w14:paraId="74A4A40A" w14:textId="77777777" w:rsidTr="00F8234C">
        <w:trPr>
          <w:cantSplit/>
          <w:jc w:val="center"/>
        </w:trPr>
        <w:tc>
          <w:tcPr>
            <w:tcW w:w="2500" w:type="pct"/>
            <w:shd w:val="clear" w:color="auto" w:fill="F2F2F2"/>
            <w:vAlign w:val="center"/>
          </w:tcPr>
          <w:p w14:paraId="1C3EB6D9" w14:textId="77777777" w:rsidR="008C6FAA" w:rsidRPr="0029169B" w:rsidRDefault="008C6FAA" w:rsidP="00F8234C">
            <w:pPr>
              <w:shd w:val="clear" w:color="auto" w:fill="F2F2F2"/>
              <w:spacing w:after="0"/>
              <w:jc w:val="center"/>
              <w:rPr>
                <w:rFonts w:ascii="Calibri" w:hAnsi="Calibri" w:cs="Arial"/>
                <w:sz w:val="20"/>
                <w:szCs w:val="20"/>
              </w:rPr>
            </w:pPr>
          </w:p>
        </w:tc>
        <w:tc>
          <w:tcPr>
            <w:tcW w:w="2500" w:type="pct"/>
            <w:shd w:val="clear" w:color="auto" w:fill="F2F2F2"/>
            <w:vAlign w:val="center"/>
          </w:tcPr>
          <w:p w14:paraId="2CF957A8" w14:textId="77777777" w:rsidR="008C6FAA" w:rsidRPr="0029169B" w:rsidRDefault="008C6FAA" w:rsidP="00F8234C">
            <w:pPr>
              <w:shd w:val="clear" w:color="auto" w:fill="F2F2F2"/>
              <w:spacing w:after="0"/>
              <w:jc w:val="center"/>
              <w:rPr>
                <w:rFonts w:ascii="Calibri" w:hAnsi="Calibri" w:cs="Arial"/>
                <w:sz w:val="20"/>
                <w:szCs w:val="20"/>
              </w:rPr>
            </w:pPr>
          </w:p>
        </w:tc>
      </w:tr>
    </w:tbl>
    <w:p w14:paraId="6B3615EE" w14:textId="77777777" w:rsidR="008C6FAA" w:rsidRDefault="008C6FAA" w:rsidP="008C6FAA">
      <w:pPr>
        <w:autoSpaceDE w:val="0"/>
        <w:autoSpaceDN w:val="0"/>
        <w:adjustRightInd w:val="0"/>
        <w:jc w:val="both"/>
        <w:rPr>
          <w:rFonts w:ascii="Calibri" w:hAnsi="Calibri" w:cs="Arial"/>
          <w:sz w:val="20"/>
          <w:szCs w:val="20"/>
        </w:rPr>
      </w:pPr>
    </w:p>
    <w:p w14:paraId="460B185F" w14:textId="3DF505DC" w:rsidR="009B26AA" w:rsidRPr="00F77834" w:rsidRDefault="009B26AA" w:rsidP="00F77834">
      <w:pPr>
        <w:numPr>
          <w:ilvl w:val="0"/>
          <w:numId w:val="12"/>
        </w:numPr>
        <w:autoSpaceDE w:val="0"/>
        <w:autoSpaceDN w:val="0"/>
        <w:adjustRightInd w:val="0"/>
        <w:spacing w:line="240" w:lineRule="auto"/>
        <w:jc w:val="both"/>
        <w:rPr>
          <w:rFonts w:ascii="Calibri" w:hAnsi="Calibri" w:cs="Arial"/>
          <w:b/>
          <w:sz w:val="24"/>
          <w:szCs w:val="24"/>
        </w:rPr>
      </w:pPr>
      <w:r w:rsidRPr="00F77834">
        <w:rPr>
          <w:rFonts w:ascii="Calibri" w:hAnsi="Calibri" w:cs="Arial"/>
          <w:b/>
          <w:sz w:val="24"/>
          <w:szCs w:val="24"/>
        </w:rPr>
        <w:t>MERCANCÍAS PELIGROSAS SOLICITADAS PARA SU TRANSPORTE POR EL OPERADOR.</w:t>
      </w:r>
    </w:p>
    <w:p w14:paraId="113E5D63" w14:textId="77777777" w:rsidR="009B26AA" w:rsidRPr="00F77834" w:rsidRDefault="009B26AA" w:rsidP="009B26AA">
      <w:pPr>
        <w:autoSpaceDE w:val="0"/>
        <w:autoSpaceDN w:val="0"/>
        <w:adjustRightInd w:val="0"/>
        <w:jc w:val="both"/>
        <w:rPr>
          <w:rFonts w:ascii="Calibri" w:hAnsi="Calibri" w:cs="Arial"/>
          <w:sz w:val="24"/>
          <w:szCs w:val="20"/>
        </w:rPr>
      </w:pPr>
      <w:r w:rsidRPr="00F77834">
        <w:rPr>
          <w:rFonts w:ascii="Calibri" w:hAnsi="Calibri" w:cs="Arial"/>
          <w:sz w:val="24"/>
          <w:szCs w:val="20"/>
        </w:rPr>
        <w:t>Deberán de marcarse, en este epígrafe, todas las clases de MMPP que el operador solicita transportar.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1925"/>
        <w:gridCol w:w="1926"/>
        <w:gridCol w:w="1926"/>
        <w:gridCol w:w="1926"/>
      </w:tblGrid>
      <w:tr w:rsidR="009B26AA" w:rsidRPr="00D204AD" w14:paraId="33F3B049" w14:textId="77777777" w:rsidTr="00BB3B2D">
        <w:trPr>
          <w:cantSplit/>
          <w:trHeight w:val="120"/>
          <w:jc w:val="center"/>
        </w:trPr>
        <w:tc>
          <w:tcPr>
            <w:tcW w:w="1000" w:type="pct"/>
            <w:shd w:val="clear" w:color="auto" w:fill="auto"/>
          </w:tcPr>
          <w:p w14:paraId="03287E50"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1.1</w:t>
            </w:r>
          </w:p>
        </w:tc>
        <w:tc>
          <w:tcPr>
            <w:tcW w:w="1000" w:type="pct"/>
            <w:shd w:val="clear" w:color="auto" w:fill="auto"/>
          </w:tcPr>
          <w:p w14:paraId="43826A1A"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1.5</w:t>
            </w:r>
          </w:p>
        </w:tc>
        <w:tc>
          <w:tcPr>
            <w:tcW w:w="1000" w:type="pct"/>
            <w:shd w:val="clear" w:color="auto" w:fill="auto"/>
          </w:tcPr>
          <w:p w14:paraId="7D2D3346"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2.3</w:t>
            </w:r>
          </w:p>
        </w:tc>
        <w:tc>
          <w:tcPr>
            <w:tcW w:w="1000" w:type="pct"/>
            <w:shd w:val="clear" w:color="auto" w:fill="auto"/>
          </w:tcPr>
          <w:p w14:paraId="4A14EE61"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4.3</w:t>
            </w:r>
          </w:p>
        </w:tc>
        <w:tc>
          <w:tcPr>
            <w:tcW w:w="1000" w:type="pct"/>
            <w:shd w:val="clear" w:color="auto" w:fill="auto"/>
          </w:tcPr>
          <w:p w14:paraId="2009D316"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6.2</w:t>
            </w:r>
          </w:p>
        </w:tc>
      </w:tr>
      <w:tr w:rsidR="009B26AA" w:rsidRPr="00D204AD" w14:paraId="3C1C8817" w14:textId="77777777" w:rsidTr="00BB3B2D">
        <w:trPr>
          <w:cantSplit/>
          <w:trHeight w:val="119"/>
          <w:jc w:val="center"/>
        </w:trPr>
        <w:tc>
          <w:tcPr>
            <w:tcW w:w="1000" w:type="pct"/>
            <w:shd w:val="clear" w:color="auto" w:fill="auto"/>
          </w:tcPr>
          <w:p w14:paraId="26BEAA53"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1.2</w:t>
            </w:r>
          </w:p>
        </w:tc>
        <w:tc>
          <w:tcPr>
            <w:tcW w:w="1000" w:type="pct"/>
            <w:shd w:val="clear" w:color="auto" w:fill="auto"/>
          </w:tcPr>
          <w:p w14:paraId="7B9908C4"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1.6</w:t>
            </w:r>
          </w:p>
        </w:tc>
        <w:tc>
          <w:tcPr>
            <w:tcW w:w="1000" w:type="pct"/>
            <w:shd w:val="clear" w:color="auto" w:fill="auto"/>
          </w:tcPr>
          <w:p w14:paraId="38F24682"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3</w:t>
            </w:r>
          </w:p>
        </w:tc>
        <w:tc>
          <w:tcPr>
            <w:tcW w:w="1000" w:type="pct"/>
            <w:shd w:val="clear" w:color="auto" w:fill="auto"/>
          </w:tcPr>
          <w:p w14:paraId="4187B415"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5.1</w:t>
            </w:r>
          </w:p>
        </w:tc>
        <w:tc>
          <w:tcPr>
            <w:tcW w:w="1000" w:type="pct"/>
            <w:shd w:val="clear" w:color="auto" w:fill="auto"/>
          </w:tcPr>
          <w:p w14:paraId="0E144EB7"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7</w:t>
            </w:r>
          </w:p>
        </w:tc>
      </w:tr>
      <w:tr w:rsidR="009B26AA" w:rsidRPr="00D204AD" w14:paraId="0858428E" w14:textId="77777777" w:rsidTr="00BB3B2D">
        <w:trPr>
          <w:cantSplit/>
          <w:trHeight w:val="119"/>
          <w:jc w:val="center"/>
        </w:trPr>
        <w:tc>
          <w:tcPr>
            <w:tcW w:w="1000" w:type="pct"/>
            <w:shd w:val="clear" w:color="auto" w:fill="auto"/>
          </w:tcPr>
          <w:p w14:paraId="2D9DAA61"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1.3</w:t>
            </w:r>
          </w:p>
        </w:tc>
        <w:tc>
          <w:tcPr>
            <w:tcW w:w="1000" w:type="pct"/>
            <w:shd w:val="clear" w:color="auto" w:fill="auto"/>
          </w:tcPr>
          <w:p w14:paraId="149E24C8"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2.1</w:t>
            </w:r>
          </w:p>
        </w:tc>
        <w:tc>
          <w:tcPr>
            <w:tcW w:w="1000" w:type="pct"/>
            <w:shd w:val="clear" w:color="auto" w:fill="auto"/>
          </w:tcPr>
          <w:p w14:paraId="11F5C275"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4.1</w:t>
            </w:r>
          </w:p>
        </w:tc>
        <w:tc>
          <w:tcPr>
            <w:tcW w:w="1000" w:type="pct"/>
            <w:shd w:val="clear" w:color="auto" w:fill="auto"/>
          </w:tcPr>
          <w:p w14:paraId="1C31C604"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5.2</w:t>
            </w:r>
          </w:p>
        </w:tc>
        <w:tc>
          <w:tcPr>
            <w:tcW w:w="1000" w:type="pct"/>
            <w:shd w:val="clear" w:color="auto" w:fill="auto"/>
          </w:tcPr>
          <w:p w14:paraId="3C86542E"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8</w:t>
            </w:r>
          </w:p>
        </w:tc>
      </w:tr>
      <w:tr w:rsidR="009B26AA" w:rsidRPr="00D204AD" w14:paraId="21C51804" w14:textId="77777777" w:rsidTr="00BB3B2D">
        <w:trPr>
          <w:cantSplit/>
          <w:trHeight w:val="119"/>
          <w:jc w:val="center"/>
        </w:trPr>
        <w:tc>
          <w:tcPr>
            <w:tcW w:w="1000" w:type="pct"/>
            <w:shd w:val="clear" w:color="auto" w:fill="auto"/>
          </w:tcPr>
          <w:p w14:paraId="3CFDECE5"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1.4</w:t>
            </w:r>
          </w:p>
        </w:tc>
        <w:tc>
          <w:tcPr>
            <w:tcW w:w="1000" w:type="pct"/>
            <w:shd w:val="clear" w:color="auto" w:fill="auto"/>
          </w:tcPr>
          <w:p w14:paraId="7475E694"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2.2</w:t>
            </w:r>
          </w:p>
        </w:tc>
        <w:tc>
          <w:tcPr>
            <w:tcW w:w="1000" w:type="pct"/>
            <w:shd w:val="clear" w:color="auto" w:fill="auto"/>
          </w:tcPr>
          <w:p w14:paraId="6A1BB05A"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4.2</w:t>
            </w:r>
          </w:p>
        </w:tc>
        <w:tc>
          <w:tcPr>
            <w:tcW w:w="1000" w:type="pct"/>
            <w:shd w:val="clear" w:color="auto" w:fill="auto"/>
          </w:tcPr>
          <w:p w14:paraId="43495ED0"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6.1</w:t>
            </w:r>
          </w:p>
        </w:tc>
        <w:tc>
          <w:tcPr>
            <w:tcW w:w="1000" w:type="pct"/>
            <w:shd w:val="clear" w:color="auto" w:fill="auto"/>
          </w:tcPr>
          <w:p w14:paraId="70C71D8A" w14:textId="77777777" w:rsidR="009B26AA" w:rsidRPr="00D204AD" w:rsidRDefault="009B26AA" w:rsidP="009B26AA">
            <w:pPr>
              <w:pStyle w:val="Prrafodelista"/>
              <w:numPr>
                <w:ilvl w:val="0"/>
                <w:numId w:val="13"/>
              </w:numPr>
              <w:spacing w:after="0" w:line="240" w:lineRule="auto"/>
              <w:ind w:left="288"/>
              <w:rPr>
                <w:rFonts w:ascii="Calibri" w:hAnsi="Calibri" w:cs="Arial"/>
                <w:sz w:val="20"/>
                <w:szCs w:val="20"/>
              </w:rPr>
            </w:pPr>
            <w:r w:rsidRPr="00D204AD">
              <w:rPr>
                <w:rFonts w:ascii="Calibri" w:hAnsi="Calibri" w:cs="Arial"/>
                <w:sz w:val="20"/>
                <w:szCs w:val="20"/>
              </w:rPr>
              <w:t>9</w:t>
            </w:r>
          </w:p>
        </w:tc>
      </w:tr>
    </w:tbl>
    <w:p w14:paraId="2137260D" w14:textId="77777777" w:rsidR="009B26AA" w:rsidRPr="00D204AD" w:rsidRDefault="009B26AA" w:rsidP="009B26AA">
      <w:pPr>
        <w:autoSpaceDE w:val="0"/>
        <w:autoSpaceDN w:val="0"/>
        <w:adjustRightInd w:val="0"/>
        <w:jc w:val="both"/>
        <w:rPr>
          <w:rFonts w:ascii="Calibri" w:hAnsi="Calibri" w:cs="Arial"/>
          <w:sz w:val="20"/>
          <w:szCs w:val="20"/>
        </w:rPr>
      </w:pPr>
    </w:p>
    <w:p w14:paraId="5BBB76F8" w14:textId="77777777" w:rsidR="009B26AA" w:rsidRPr="00F77834" w:rsidRDefault="009B26AA" w:rsidP="00F77834">
      <w:pPr>
        <w:numPr>
          <w:ilvl w:val="0"/>
          <w:numId w:val="12"/>
        </w:numPr>
        <w:autoSpaceDE w:val="0"/>
        <w:autoSpaceDN w:val="0"/>
        <w:adjustRightInd w:val="0"/>
        <w:spacing w:line="240" w:lineRule="auto"/>
        <w:jc w:val="both"/>
        <w:rPr>
          <w:rFonts w:ascii="Calibri" w:hAnsi="Calibri" w:cs="Arial"/>
          <w:b/>
          <w:sz w:val="24"/>
          <w:szCs w:val="20"/>
        </w:rPr>
      </w:pPr>
      <w:r w:rsidRPr="00F77834">
        <w:rPr>
          <w:rFonts w:ascii="Calibri" w:hAnsi="Calibri" w:cs="Arial"/>
          <w:b/>
          <w:sz w:val="24"/>
          <w:szCs w:val="20"/>
        </w:rPr>
        <w:t>REQUISITOS ESPECÍFICOS</w:t>
      </w:r>
    </w:p>
    <w:p w14:paraId="41CFF56A" w14:textId="73CC5803" w:rsidR="009B26AA" w:rsidRPr="00F77834" w:rsidRDefault="009B26AA" w:rsidP="009B26AA">
      <w:pPr>
        <w:autoSpaceDE w:val="0"/>
        <w:autoSpaceDN w:val="0"/>
        <w:adjustRightInd w:val="0"/>
        <w:jc w:val="both"/>
        <w:rPr>
          <w:rFonts w:ascii="Calibri" w:hAnsi="Calibri" w:cs="Arial"/>
          <w:sz w:val="24"/>
          <w:szCs w:val="20"/>
        </w:rPr>
      </w:pPr>
      <w:r w:rsidRPr="00F77834">
        <w:rPr>
          <w:rFonts w:ascii="Calibri" w:hAnsi="Calibri" w:cs="Arial"/>
          <w:sz w:val="24"/>
          <w:szCs w:val="20"/>
        </w:rPr>
        <w:t>Para satisfacer los requisitos deberá rellenarse, el siguiente apartado. En caso de añadir más apartados del MO</w:t>
      </w:r>
      <w:r w:rsidR="00945F17">
        <w:rPr>
          <w:rFonts w:ascii="Calibri" w:hAnsi="Calibri" w:cs="Arial"/>
          <w:sz w:val="24"/>
          <w:szCs w:val="20"/>
        </w:rPr>
        <w:t>/Manual de procedimientos</w:t>
      </w:r>
      <w:r w:rsidRPr="00F77834">
        <w:rPr>
          <w:rFonts w:ascii="Calibri" w:hAnsi="Calibri" w:cs="Arial"/>
          <w:sz w:val="24"/>
          <w:szCs w:val="20"/>
        </w:rPr>
        <w:t xml:space="preserve"> para modificar o haber incluido la citada información en un apartado del manual de operaciones</w:t>
      </w:r>
      <w:r w:rsidR="00945F17">
        <w:rPr>
          <w:rFonts w:ascii="Calibri" w:hAnsi="Calibri" w:cs="Arial"/>
          <w:sz w:val="24"/>
          <w:szCs w:val="20"/>
        </w:rPr>
        <w:t>/</w:t>
      </w:r>
      <w:proofErr w:type="gramStart"/>
      <w:r w:rsidR="00945F17">
        <w:rPr>
          <w:rFonts w:ascii="Calibri" w:hAnsi="Calibri" w:cs="Arial"/>
          <w:sz w:val="24"/>
          <w:szCs w:val="20"/>
        </w:rPr>
        <w:t>procedimientos</w:t>
      </w:r>
      <w:r w:rsidRPr="00F77834">
        <w:rPr>
          <w:rFonts w:ascii="Calibri" w:hAnsi="Calibri" w:cs="Arial"/>
          <w:sz w:val="24"/>
          <w:szCs w:val="20"/>
        </w:rPr>
        <w:t xml:space="preserve"> diferente</w:t>
      </w:r>
      <w:proofErr w:type="gramEnd"/>
      <w:r w:rsidRPr="00F77834">
        <w:rPr>
          <w:rFonts w:ascii="Calibri" w:hAnsi="Calibri" w:cs="Arial"/>
          <w:sz w:val="24"/>
          <w:szCs w:val="20"/>
        </w:rPr>
        <w:t xml:space="preserv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1834"/>
        <w:gridCol w:w="2860"/>
        <w:gridCol w:w="1529"/>
        <w:gridCol w:w="1391"/>
        <w:gridCol w:w="1585"/>
      </w:tblGrid>
      <w:tr w:rsidR="00610863" w:rsidRPr="00D204AD" w14:paraId="7D6B389B" w14:textId="77777777" w:rsidTr="00610863">
        <w:trPr>
          <w:tblHeader/>
          <w:jc w:val="center"/>
        </w:trPr>
        <w:tc>
          <w:tcPr>
            <w:tcW w:w="429" w:type="dxa"/>
            <w:shd w:val="clear" w:color="auto" w:fill="auto"/>
            <w:vAlign w:val="center"/>
          </w:tcPr>
          <w:p w14:paraId="37AEF019"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Nº</w:t>
            </w:r>
          </w:p>
        </w:tc>
        <w:tc>
          <w:tcPr>
            <w:tcW w:w="1834" w:type="dxa"/>
            <w:vAlign w:val="center"/>
          </w:tcPr>
          <w:p w14:paraId="4D3DD1FD"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REFERENCIA</w:t>
            </w:r>
          </w:p>
        </w:tc>
        <w:tc>
          <w:tcPr>
            <w:tcW w:w="2860" w:type="dxa"/>
            <w:shd w:val="clear" w:color="auto" w:fill="auto"/>
            <w:vAlign w:val="center"/>
          </w:tcPr>
          <w:p w14:paraId="57ADA7C2"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DESCRIPCIÓN</w:t>
            </w:r>
          </w:p>
        </w:tc>
        <w:tc>
          <w:tcPr>
            <w:tcW w:w="1529" w:type="dxa"/>
            <w:tcBorders>
              <w:bottom w:val="single" w:sz="4" w:space="0" w:color="auto"/>
            </w:tcBorders>
            <w:shd w:val="clear" w:color="auto" w:fill="auto"/>
          </w:tcPr>
          <w:p w14:paraId="3C0996F1"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CUMPLIMIENTO</w:t>
            </w:r>
          </w:p>
          <w:p w14:paraId="56F070BE"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(SI, NO, N/A)</w:t>
            </w:r>
          </w:p>
        </w:tc>
        <w:tc>
          <w:tcPr>
            <w:tcW w:w="1391" w:type="dxa"/>
            <w:tcBorders>
              <w:bottom w:val="single" w:sz="4" w:space="0" w:color="auto"/>
            </w:tcBorders>
            <w:shd w:val="clear" w:color="auto" w:fill="auto"/>
          </w:tcPr>
          <w:p w14:paraId="61221704"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REFERENCIA</w:t>
            </w:r>
          </w:p>
          <w:p w14:paraId="73D9E72A"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DOCUMENTAL</w:t>
            </w:r>
          </w:p>
        </w:tc>
        <w:tc>
          <w:tcPr>
            <w:tcW w:w="1585" w:type="dxa"/>
            <w:tcBorders>
              <w:bottom w:val="single" w:sz="4" w:space="0" w:color="auto"/>
            </w:tcBorders>
          </w:tcPr>
          <w:p w14:paraId="098639FC" w14:textId="77777777" w:rsidR="009B26AA" w:rsidRPr="00F87FDC" w:rsidRDefault="009B26AA" w:rsidP="00F77834">
            <w:pPr>
              <w:spacing w:after="0"/>
              <w:jc w:val="center"/>
              <w:rPr>
                <w:rFonts w:ascii="Calibri" w:hAnsi="Calibri" w:cs="Arial"/>
                <w:b/>
                <w:bCs/>
                <w:i/>
                <w:color w:val="000000"/>
                <w:sz w:val="18"/>
                <w:szCs w:val="18"/>
              </w:rPr>
            </w:pPr>
            <w:r w:rsidRPr="00F87FDC">
              <w:rPr>
                <w:rFonts w:ascii="Calibri" w:hAnsi="Calibri" w:cs="Arial"/>
                <w:b/>
                <w:bCs/>
                <w:i/>
                <w:color w:val="000000"/>
                <w:sz w:val="18"/>
                <w:szCs w:val="18"/>
              </w:rPr>
              <w:t>OBSERVACIONES</w:t>
            </w:r>
          </w:p>
        </w:tc>
      </w:tr>
      <w:tr w:rsidR="00610863" w:rsidRPr="00D204AD" w14:paraId="6ABBAD10"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15679E21"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t>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432A095E"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lang w:val="en-GB"/>
              </w:rPr>
            </w:pPr>
            <w:r w:rsidRPr="00F77834">
              <w:rPr>
                <w:rStyle w:val="normaltextrun"/>
                <w:rFonts w:ascii="Calibri" w:hAnsi="Calibri" w:cs="Calibri"/>
                <w:sz w:val="20"/>
                <w:szCs w:val="20"/>
                <w:lang w:val="en-US"/>
              </w:rPr>
              <w:t>SPA.DG.105 (a)</w:t>
            </w:r>
          </w:p>
          <w:p w14:paraId="3EB62986"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lang w:val="en-GB"/>
              </w:rPr>
            </w:pPr>
            <w:r w:rsidRPr="00F77834">
              <w:rPr>
                <w:rStyle w:val="normaltextrun"/>
                <w:rFonts w:ascii="Calibri" w:hAnsi="Calibri" w:cs="Calibri"/>
                <w:sz w:val="20"/>
                <w:szCs w:val="20"/>
                <w:lang w:val="en-US"/>
              </w:rPr>
              <w:t>ORO.GEN.110 (j)</w:t>
            </w:r>
          </w:p>
          <w:p w14:paraId="6D63D35E" w14:textId="77777777"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II.TT. OACI Parte 1, Capítulo 4</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29B0A740" w14:textId="34CCCB4D" w:rsidR="009B26AA" w:rsidRPr="00F77834" w:rsidRDefault="00B5567B" w:rsidP="00B5567B">
            <w:pPr>
              <w:spacing w:before="60" w:after="60"/>
              <w:jc w:val="both"/>
              <w:rPr>
                <w:rFonts w:ascii="Calibri" w:hAnsi="Calibri" w:cs="Arial"/>
                <w:sz w:val="20"/>
                <w:szCs w:val="20"/>
              </w:rPr>
            </w:pPr>
            <w:r w:rsidRPr="00B5567B">
              <w:rPr>
                <w:rStyle w:val="normaltextrun"/>
                <w:rFonts w:ascii="Calibri" w:hAnsi="Calibri" w:cs="Calibri"/>
                <w:sz w:val="20"/>
                <w:szCs w:val="20"/>
              </w:rPr>
              <w:t>Se ha establecido un programa de entrenamiento, el cual ha sido impartido, conforme a las II.TT. de OACI para todo el personal involucrado, que están en consonancia con las responsabilidades de cada uno y de acuerdo con las necesidades de formación establecidas por el operador, para asegurar así que el personal sea competente en el desempeño de cualquier función de la que</w:t>
            </w:r>
            <w:r>
              <w:rPr>
                <w:rStyle w:val="normaltextrun"/>
                <w:rFonts w:ascii="Calibri" w:hAnsi="Calibri" w:cs="Calibri"/>
                <w:sz w:val="20"/>
                <w:szCs w:val="20"/>
              </w:rPr>
              <w:t xml:space="preserve"> </w:t>
            </w:r>
            <w:r w:rsidRPr="00B5567B">
              <w:rPr>
                <w:rStyle w:val="normaltextrun"/>
                <w:rFonts w:ascii="Calibri" w:hAnsi="Calibri" w:cs="Calibri"/>
                <w:sz w:val="20"/>
                <w:szCs w:val="20"/>
              </w:rPr>
              <w:t>es responsable, antes de que proceda a desempeñarla.</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790CFD84"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0266A4CC"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36CCD2B1" w14:textId="77777777" w:rsidR="009B26AA" w:rsidRPr="00D204AD" w:rsidRDefault="009B26AA" w:rsidP="00BB3B2D">
            <w:pPr>
              <w:spacing w:before="60" w:after="60"/>
              <w:jc w:val="center"/>
              <w:rPr>
                <w:rFonts w:ascii="Calibri" w:hAnsi="Calibri" w:cs="Arial"/>
                <w:sz w:val="18"/>
                <w:szCs w:val="18"/>
              </w:rPr>
            </w:pPr>
          </w:p>
        </w:tc>
      </w:tr>
      <w:tr w:rsidR="00610863" w:rsidRPr="00D204AD" w14:paraId="641C05C7"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3CEB2AB6"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lastRenderedPageBreak/>
              <w:t>2</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05E9284C" w14:textId="4B22FFFA" w:rsidR="009B26AA" w:rsidRPr="00E94D9D" w:rsidRDefault="009B26AA">
            <w:pPr>
              <w:spacing w:before="60" w:after="60"/>
              <w:jc w:val="both"/>
              <w:rPr>
                <w:rStyle w:val="normaltextrun"/>
                <w:rFonts w:ascii="Calibri" w:hAnsi="Calibri" w:cs="Calibri"/>
                <w:sz w:val="20"/>
                <w:szCs w:val="20"/>
                <w:lang w:val="en-US"/>
              </w:rPr>
            </w:pPr>
            <w:r w:rsidRPr="00E94D9D">
              <w:rPr>
                <w:rStyle w:val="normaltextrun"/>
                <w:rFonts w:ascii="Calibri" w:hAnsi="Calibri" w:cs="Calibri"/>
                <w:sz w:val="20"/>
                <w:szCs w:val="20"/>
                <w:lang w:val="en-US"/>
              </w:rPr>
              <w:t>AMC1 SPA.DG.105(a)</w:t>
            </w:r>
            <w:r w:rsidR="00923AFB" w:rsidRPr="00E94D9D">
              <w:rPr>
                <w:rStyle w:val="normaltextrun"/>
                <w:rFonts w:ascii="Calibri" w:hAnsi="Calibri" w:cs="Calibri"/>
                <w:sz w:val="20"/>
                <w:szCs w:val="20"/>
                <w:lang w:val="en-US"/>
              </w:rPr>
              <w:t xml:space="preserve"> (a)</w:t>
            </w:r>
          </w:p>
          <w:p w14:paraId="35333A3C" w14:textId="77777777" w:rsidR="00923AFB" w:rsidRPr="00923AFB" w:rsidRDefault="00923AFB" w:rsidP="00923AFB">
            <w:pPr>
              <w:spacing w:before="60" w:after="60"/>
              <w:jc w:val="both"/>
              <w:rPr>
                <w:rFonts w:ascii="Calibri" w:hAnsi="Calibri" w:cs="Arial"/>
                <w:sz w:val="20"/>
                <w:szCs w:val="20"/>
              </w:rPr>
            </w:pPr>
            <w:r w:rsidRPr="00923AFB">
              <w:rPr>
                <w:rFonts w:ascii="Calibri" w:hAnsi="Calibri" w:cs="Arial"/>
                <w:sz w:val="20"/>
                <w:szCs w:val="20"/>
              </w:rPr>
              <w:t>II.TT. OACI Parte 1, Capítulo 4</w:t>
            </w:r>
          </w:p>
          <w:p w14:paraId="24D2512D" w14:textId="2EBDBFE3" w:rsidR="00923AFB" w:rsidRPr="00F77834" w:rsidRDefault="00923AFB" w:rsidP="00923AFB">
            <w:pPr>
              <w:spacing w:before="60" w:after="60"/>
              <w:jc w:val="both"/>
              <w:rPr>
                <w:rFonts w:ascii="Calibri" w:hAnsi="Calibri" w:cs="Arial"/>
                <w:sz w:val="20"/>
                <w:szCs w:val="20"/>
              </w:rPr>
            </w:pPr>
            <w:r w:rsidRPr="00923AFB">
              <w:rPr>
                <w:rFonts w:ascii="Calibri" w:hAnsi="Calibri" w:cs="Arial"/>
                <w:sz w:val="20"/>
                <w:szCs w:val="20"/>
              </w:rPr>
              <w:t>SPA.DG.110</w:t>
            </w:r>
            <w:r>
              <w:rPr>
                <w:rFonts w:ascii="Calibri" w:hAnsi="Calibri" w:cs="Arial"/>
                <w:sz w:val="20"/>
                <w:szCs w:val="20"/>
              </w:rPr>
              <w:t xml:space="preserve"> </w:t>
            </w:r>
            <w:r w:rsidRPr="00923AFB">
              <w:rPr>
                <w:rFonts w:ascii="Calibri" w:hAnsi="Calibri" w:cs="Arial"/>
                <w:sz w:val="20"/>
                <w:szCs w:val="20"/>
              </w:rPr>
              <w:t>(g)</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03174498"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El objetivo anterior debe lograrse mediante instrucción y evaluación que correspondan a las funciones de las que el personal en cuestión es responsable. La instrucción incluye lo siguiente:</w:t>
            </w:r>
          </w:p>
          <w:p w14:paraId="2EAF2C99" w14:textId="3D6F51C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 xml:space="preserve">a) instrucción general de adquisición de conocimientos/familiarización — debe impartirse </w:t>
            </w:r>
            <w:proofErr w:type="gramStart"/>
            <w:r w:rsidRPr="00B5567B">
              <w:rPr>
                <w:rStyle w:val="normaltextrun"/>
                <w:rFonts w:ascii="Calibri" w:hAnsi="Calibri" w:cs="Calibri"/>
                <w:sz w:val="20"/>
                <w:szCs w:val="20"/>
              </w:rPr>
              <w:t>al personal instrucción</w:t>
            </w:r>
            <w:proofErr w:type="gramEnd"/>
            <w:r w:rsidRPr="00B5567B">
              <w:rPr>
                <w:rStyle w:val="normaltextrun"/>
                <w:rFonts w:ascii="Calibri" w:hAnsi="Calibri" w:cs="Calibri"/>
                <w:sz w:val="20"/>
                <w:szCs w:val="20"/>
              </w:rPr>
              <w:t xml:space="preserve"> para que se familiarice con las disposiciones generales;</w:t>
            </w:r>
          </w:p>
          <w:p w14:paraId="114EB7F6" w14:textId="76B55081"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 xml:space="preserve">b) instrucción específica según la función — debe impartirse </w:t>
            </w:r>
            <w:proofErr w:type="gramStart"/>
            <w:r w:rsidRPr="00B5567B">
              <w:rPr>
                <w:rStyle w:val="normaltextrun"/>
                <w:rFonts w:ascii="Calibri" w:hAnsi="Calibri" w:cs="Calibri"/>
                <w:sz w:val="20"/>
                <w:szCs w:val="20"/>
              </w:rPr>
              <w:t>al personal instrucción</w:t>
            </w:r>
            <w:proofErr w:type="gramEnd"/>
            <w:r w:rsidRPr="00B5567B">
              <w:rPr>
                <w:rStyle w:val="normaltextrun"/>
                <w:rFonts w:ascii="Calibri" w:hAnsi="Calibri" w:cs="Calibri"/>
                <w:sz w:val="20"/>
                <w:szCs w:val="20"/>
              </w:rPr>
              <w:t xml:space="preserve"> para que pueda desempeñar de manera competente todas las funciones de las que es responsable; y</w:t>
            </w:r>
          </w:p>
          <w:p w14:paraId="13F422B3" w14:textId="3ACEEB21"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 xml:space="preserve">c) instrucción sobre seguridad operacional — debe impartirse </w:t>
            </w:r>
            <w:proofErr w:type="gramStart"/>
            <w:r w:rsidRPr="00B5567B">
              <w:rPr>
                <w:rStyle w:val="normaltextrun"/>
                <w:rFonts w:ascii="Calibri" w:hAnsi="Calibri" w:cs="Calibri"/>
                <w:sz w:val="20"/>
                <w:szCs w:val="20"/>
              </w:rPr>
              <w:t>al personal instrucción</w:t>
            </w:r>
            <w:proofErr w:type="gramEnd"/>
            <w:r w:rsidRPr="00B5567B">
              <w:rPr>
                <w:rStyle w:val="normaltextrun"/>
                <w:rFonts w:ascii="Calibri" w:hAnsi="Calibri" w:cs="Calibri"/>
                <w:sz w:val="20"/>
                <w:szCs w:val="20"/>
              </w:rPr>
              <w:t xml:space="preserve"> para que pueda reconocer los peligros que plantean las mercancías peligrosas, la manipulación sin riesgos de mercancías peligrosas y los procedimientos de respuesta de emergencia.</w:t>
            </w:r>
          </w:p>
          <w:p w14:paraId="17E3E7B3"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Se han establecido los componentes de un programa de capacitación y evaluación con base capacitación en competencias que contienen:</w:t>
            </w:r>
          </w:p>
          <w:p w14:paraId="05DEEAD1" w14:textId="77777777" w:rsidR="0065605B"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(a) una especificación de capacitación que describa el propósito de la capacitación, la lista de tareas y los requisitos que deben cumplirse al diseñar la capacitación</w:t>
            </w:r>
            <w:r w:rsidR="0065605B">
              <w:rPr>
                <w:rStyle w:val="normaltextrun"/>
                <w:rFonts w:ascii="Calibri" w:hAnsi="Calibri" w:cs="Calibri"/>
                <w:i/>
                <w:sz w:val="20"/>
                <w:szCs w:val="20"/>
              </w:rPr>
              <w:t xml:space="preserve">; </w:t>
            </w:r>
          </w:p>
          <w:p w14:paraId="3425C4AA" w14:textId="5444959A" w:rsidR="00B5567B" w:rsidRPr="00F87FDC"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(b) un plan de evaluación que proporcione el proceso y las herramientas para recopilar pruebas válidas y fiables en las diferentes etapas durante la capacitación;</w:t>
            </w:r>
          </w:p>
          <w:p w14:paraId="27F67996" w14:textId="28F3C8DD" w:rsidR="00B5567B" w:rsidRPr="00F87FDC"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 xml:space="preserve">(c) un plan de capacitación que describa la capacitación </w:t>
            </w:r>
            <w:r w:rsidRPr="00F87FDC">
              <w:rPr>
                <w:rStyle w:val="normaltextrun"/>
                <w:rFonts w:ascii="Calibri" w:hAnsi="Calibri" w:cs="Calibri"/>
                <w:i/>
                <w:sz w:val="20"/>
                <w:szCs w:val="20"/>
              </w:rPr>
              <w:lastRenderedPageBreak/>
              <w:t>necesaria para alcanzar las competencias;</w:t>
            </w:r>
          </w:p>
          <w:p w14:paraId="35A34270" w14:textId="05B05EF7" w:rsidR="00B5567B" w:rsidRPr="00F87FDC"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 xml:space="preserve">(d) materiales de capacitación y evaluación y cualquier otro recurso organizacional necesario para implementar planes de capacitación y evaluación; </w:t>
            </w:r>
          </w:p>
          <w:p w14:paraId="53389F73" w14:textId="1450FF67" w:rsidR="00B5567B" w:rsidRPr="00F87FDC"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(e) registros de capacitación y evaluación; y</w:t>
            </w:r>
          </w:p>
          <w:p w14:paraId="3E49D3AC" w14:textId="3306BEF3" w:rsidR="00B5567B" w:rsidRPr="00F87FDC" w:rsidRDefault="00B5567B" w:rsidP="00B5567B">
            <w:pPr>
              <w:spacing w:before="60" w:after="60"/>
              <w:jc w:val="both"/>
              <w:rPr>
                <w:rStyle w:val="normaltextrun"/>
                <w:rFonts w:ascii="Calibri" w:hAnsi="Calibri" w:cs="Calibri"/>
                <w:i/>
                <w:sz w:val="20"/>
                <w:szCs w:val="20"/>
              </w:rPr>
            </w:pPr>
            <w:r w:rsidRPr="00F87FDC">
              <w:rPr>
                <w:rStyle w:val="normaltextrun"/>
                <w:rFonts w:ascii="Calibri" w:hAnsi="Calibri" w:cs="Calibri"/>
                <w:i/>
                <w:sz w:val="20"/>
                <w:szCs w:val="20"/>
              </w:rPr>
              <w:t>(f) un reporte de evaluación del programa.</w:t>
            </w:r>
          </w:p>
          <w:p w14:paraId="314A3F9B"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El programa de formación se estructura mediante la definición de los factores de competencia (conocimientos, habilidades y actitudes) para alcanzar un determinado nivel de competencia a determinar.</w:t>
            </w:r>
          </w:p>
          <w:p w14:paraId="0876FA26" w14:textId="6403BD2C"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 El operador mantiene un registro de instrucción y evaluación del personal.</w:t>
            </w:r>
          </w:p>
          <w:p w14:paraId="5767394D"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Conserva los registros de instrucción y evaluación por un período mínimo de 36 meses a partir del mes en que se hayan completado la instrucción y la evaluación más recientes y los mismos se proporcionan al personal o a la autoridad nacional que corresponde cuando se soliciten.</w:t>
            </w:r>
          </w:p>
          <w:p w14:paraId="2E0E3356"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Se conservan los registros de formación de todo el personal durante al menos 3 años.</w:t>
            </w:r>
          </w:p>
          <w:p w14:paraId="71D44773" w14:textId="77777777"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El registro de instrucción y evaluación incluye:</w:t>
            </w:r>
          </w:p>
          <w:p w14:paraId="77C6057A" w14:textId="73DCED1B"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a) el nombre de la persona;</w:t>
            </w:r>
          </w:p>
          <w:p w14:paraId="02CD1F85" w14:textId="42349656"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b) el mes en que se haya completado la última instrucción y evaluación;</w:t>
            </w:r>
          </w:p>
          <w:p w14:paraId="123EF115" w14:textId="22A1DFFA"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c) una descripción, copia o referencia del material didáctico y de evaluación que se utilizó para cumplir con los requisitos de instrucción y evaluación;</w:t>
            </w:r>
          </w:p>
          <w:p w14:paraId="13B37C37" w14:textId="0F32E6CA" w:rsidR="00B5567B" w:rsidRPr="00B5567B" w:rsidRDefault="00B5567B" w:rsidP="00B5567B">
            <w:pPr>
              <w:spacing w:before="60" w:after="60"/>
              <w:jc w:val="both"/>
              <w:rPr>
                <w:rStyle w:val="normaltextrun"/>
                <w:rFonts w:ascii="Calibri" w:hAnsi="Calibri" w:cs="Calibri"/>
                <w:sz w:val="20"/>
                <w:szCs w:val="20"/>
              </w:rPr>
            </w:pPr>
            <w:r w:rsidRPr="00B5567B">
              <w:rPr>
                <w:rStyle w:val="normaltextrun"/>
                <w:rFonts w:ascii="Calibri" w:hAnsi="Calibri" w:cs="Calibri"/>
                <w:sz w:val="20"/>
                <w:szCs w:val="20"/>
              </w:rPr>
              <w:t xml:space="preserve">d) el nombre y la dirección de la organización que imparte la </w:t>
            </w:r>
            <w:r w:rsidRPr="00B5567B">
              <w:rPr>
                <w:rStyle w:val="normaltextrun"/>
                <w:rFonts w:ascii="Calibri" w:hAnsi="Calibri" w:cs="Calibri"/>
                <w:sz w:val="20"/>
                <w:szCs w:val="20"/>
              </w:rPr>
              <w:lastRenderedPageBreak/>
              <w:t>instrucción y se encarga de la evaluación; y</w:t>
            </w:r>
          </w:p>
          <w:p w14:paraId="3380E2A5" w14:textId="6D2C74A2" w:rsidR="009B26AA" w:rsidRPr="00F77834" w:rsidRDefault="00B5567B" w:rsidP="008C6FAA">
            <w:pPr>
              <w:spacing w:before="60" w:after="60"/>
              <w:jc w:val="both"/>
              <w:rPr>
                <w:rFonts w:ascii="Calibri" w:hAnsi="Calibri" w:cs="Arial"/>
                <w:sz w:val="20"/>
                <w:szCs w:val="20"/>
              </w:rPr>
            </w:pPr>
            <w:r w:rsidRPr="00B5567B">
              <w:rPr>
                <w:rStyle w:val="normaltextrun"/>
                <w:rFonts w:ascii="Calibri" w:hAnsi="Calibri" w:cs="Calibri"/>
                <w:sz w:val="20"/>
                <w:szCs w:val="20"/>
              </w:rPr>
              <w:t>e) evidencia que demuestre que el personal ha sido evaluado como competente.</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7283AFBA"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40F95FF7"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39E36810" w14:textId="77777777" w:rsidR="009B26AA" w:rsidRPr="00D204AD" w:rsidRDefault="009B26AA" w:rsidP="00BB3B2D">
            <w:pPr>
              <w:spacing w:before="60" w:after="60"/>
              <w:jc w:val="center"/>
              <w:rPr>
                <w:rFonts w:ascii="Calibri" w:hAnsi="Calibri" w:cs="Arial"/>
                <w:sz w:val="18"/>
                <w:szCs w:val="18"/>
              </w:rPr>
            </w:pPr>
          </w:p>
        </w:tc>
      </w:tr>
      <w:tr w:rsidR="00610863" w:rsidRPr="00D204AD" w14:paraId="764EFFFB"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22168693"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lang w:val="en-GB"/>
              </w:rPr>
              <w:lastRenderedPageBreak/>
              <w:t>3</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3D5698CD" w14:textId="09C81142" w:rsidR="009B26AA" w:rsidRPr="00E94D9D" w:rsidRDefault="009B26AA">
            <w:pPr>
              <w:spacing w:before="60" w:after="60"/>
              <w:jc w:val="both"/>
              <w:rPr>
                <w:rStyle w:val="normaltextrun"/>
                <w:rFonts w:ascii="Calibri" w:hAnsi="Calibri" w:cs="Calibri"/>
                <w:sz w:val="20"/>
                <w:szCs w:val="20"/>
                <w:lang w:val="en-US"/>
              </w:rPr>
            </w:pPr>
            <w:r w:rsidRPr="00E94D9D">
              <w:rPr>
                <w:rStyle w:val="normaltextrun"/>
                <w:rFonts w:ascii="Calibri" w:hAnsi="Calibri" w:cs="Calibri"/>
                <w:sz w:val="20"/>
                <w:szCs w:val="20"/>
                <w:lang w:val="en-US"/>
              </w:rPr>
              <w:t>AMC1 SPA.DG.105(a)</w:t>
            </w:r>
            <w:r w:rsidR="00923AFB" w:rsidRPr="00E94D9D">
              <w:rPr>
                <w:rStyle w:val="normaltextrun"/>
                <w:rFonts w:ascii="Calibri" w:hAnsi="Calibri" w:cs="Calibri"/>
                <w:sz w:val="20"/>
                <w:szCs w:val="20"/>
                <w:lang w:val="en-US"/>
              </w:rPr>
              <w:t xml:space="preserve"> (b)</w:t>
            </w:r>
          </w:p>
          <w:p w14:paraId="553582BA" w14:textId="4CB8923B" w:rsidR="00923AFB" w:rsidRPr="00F77834" w:rsidRDefault="00923AFB" w:rsidP="00923AFB">
            <w:pPr>
              <w:spacing w:before="60" w:after="60"/>
              <w:jc w:val="both"/>
              <w:rPr>
                <w:rFonts w:ascii="Calibri" w:hAnsi="Calibri" w:cs="Arial"/>
                <w:sz w:val="20"/>
                <w:szCs w:val="20"/>
              </w:rPr>
            </w:pPr>
            <w:r w:rsidRPr="00923AFB">
              <w:rPr>
                <w:rFonts w:ascii="Calibri" w:hAnsi="Calibri" w:cs="Arial"/>
                <w:sz w:val="20"/>
                <w:szCs w:val="20"/>
              </w:rPr>
              <w:t>II.TT. OACI Parte 1, Capítulo 4</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111DA5F9" w14:textId="77777777" w:rsidR="0065605B" w:rsidRPr="0065605B" w:rsidRDefault="0065605B" w:rsidP="0065605B">
            <w:pPr>
              <w:spacing w:before="60" w:after="60"/>
              <w:jc w:val="both"/>
              <w:rPr>
                <w:rStyle w:val="normaltextrun"/>
                <w:rFonts w:ascii="Calibri" w:hAnsi="Calibri" w:cs="Calibri"/>
                <w:sz w:val="20"/>
                <w:szCs w:val="20"/>
              </w:rPr>
            </w:pPr>
            <w:r w:rsidRPr="0065605B">
              <w:rPr>
                <w:rStyle w:val="normaltextrun"/>
                <w:rFonts w:ascii="Calibri" w:hAnsi="Calibri" w:cs="Calibri"/>
                <w:sz w:val="20"/>
                <w:szCs w:val="20"/>
              </w:rPr>
              <w:t>Salvo cuando la autoridad nacional que corresponda lo prescriba de otro modo, los instructores encargados de los programas de instrucción inicial y de repaso sobre mercancías peligrosas deben probar o ser evaluados para demostrar su</w:t>
            </w:r>
          </w:p>
          <w:p w14:paraId="3974E952" w14:textId="77777777" w:rsidR="0065605B" w:rsidRPr="0065605B" w:rsidRDefault="0065605B" w:rsidP="0065605B">
            <w:pPr>
              <w:spacing w:before="60" w:after="60"/>
              <w:jc w:val="both"/>
              <w:rPr>
                <w:rStyle w:val="normaltextrun"/>
                <w:rFonts w:ascii="Calibri" w:hAnsi="Calibri" w:cs="Calibri"/>
                <w:sz w:val="20"/>
                <w:szCs w:val="20"/>
              </w:rPr>
            </w:pPr>
            <w:r w:rsidRPr="0065605B">
              <w:rPr>
                <w:rStyle w:val="normaltextrun"/>
                <w:rFonts w:ascii="Calibri" w:hAnsi="Calibri" w:cs="Calibri"/>
                <w:sz w:val="20"/>
                <w:szCs w:val="20"/>
              </w:rPr>
              <w:t>competencia pedagógica y en la función acerca de la cual van a proporcionar instrucción antes de proceder a impartir dicha instrucción.</w:t>
            </w:r>
          </w:p>
          <w:p w14:paraId="00E504CC" w14:textId="1192B92B" w:rsidR="009B26AA" w:rsidRPr="00F77834" w:rsidRDefault="0065605B" w:rsidP="0065605B">
            <w:pPr>
              <w:spacing w:before="60" w:after="60"/>
              <w:jc w:val="both"/>
              <w:rPr>
                <w:rFonts w:ascii="Calibri" w:hAnsi="Calibri" w:cs="Arial"/>
                <w:sz w:val="20"/>
                <w:szCs w:val="20"/>
              </w:rPr>
            </w:pPr>
            <w:r w:rsidRPr="0065605B">
              <w:rPr>
                <w:rStyle w:val="normaltextrun"/>
                <w:rFonts w:ascii="Calibri" w:hAnsi="Calibri" w:cs="Calibri"/>
                <w:sz w:val="20"/>
                <w:szCs w:val="20"/>
              </w:rPr>
              <w:t>Los instructores encargados de impartir instrucción inicial y de repaso sobre mercancías peligrosas deben dictar dichos cursos, como mínimo, cada 24 meses o, si ese no es el caso, asistir a sesiones de instrucción de repaso</w:t>
            </w:r>
            <w:r>
              <w:rPr>
                <w:rStyle w:val="normaltextrun"/>
                <w:rFonts w:ascii="Calibri" w:hAnsi="Calibri" w:cs="Calibri"/>
                <w:sz w:val="20"/>
                <w:szCs w:val="20"/>
              </w:rPr>
              <w:t>.</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6CF5B6CF"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297325F4"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4183BF4F" w14:textId="77777777" w:rsidR="009B26AA" w:rsidRPr="00D204AD" w:rsidRDefault="009B26AA" w:rsidP="00BB3B2D">
            <w:pPr>
              <w:spacing w:before="60" w:after="60"/>
              <w:jc w:val="center"/>
              <w:rPr>
                <w:rFonts w:ascii="Calibri" w:hAnsi="Calibri" w:cs="Arial"/>
                <w:sz w:val="18"/>
                <w:szCs w:val="18"/>
              </w:rPr>
            </w:pPr>
          </w:p>
        </w:tc>
      </w:tr>
      <w:tr w:rsidR="00610863" w:rsidRPr="00D204AD" w14:paraId="15DF53C8"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4FBF288F"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t>4</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7383D0D6" w14:textId="49CC2F7D" w:rsidR="009B26AA" w:rsidRPr="00E94D9D" w:rsidRDefault="009B26AA">
            <w:pPr>
              <w:spacing w:before="60" w:after="60"/>
              <w:jc w:val="both"/>
              <w:rPr>
                <w:rFonts w:ascii="Calibri" w:hAnsi="Calibri" w:cs="Arial"/>
                <w:sz w:val="20"/>
                <w:szCs w:val="20"/>
                <w:lang w:val="en-US"/>
              </w:rPr>
            </w:pPr>
            <w:r w:rsidRPr="00E94D9D">
              <w:rPr>
                <w:rStyle w:val="normaltextrun"/>
                <w:rFonts w:ascii="Calibri" w:hAnsi="Calibri" w:cs="Calibri"/>
                <w:sz w:val="20"/>
                <w:szCs w:val="20"/>
                <w:lang w:val="en-US"/>
              </w:rPr>
              <w:t xml:space="preserve">AMC1 SPA.DG.105(a) </w:t>
            </w:r>
            <w:r w:rsidR="00923AFB" w:rsidRPr="00E94D9D">
              <w:rPr>
                <w:rStyle w:val="normaltextrun"/>
                <w:rFonts w:ascii="Calibri" w:hAnsi="Calibri" w:cs="Calibri"/>
                <w:sz w:val="20"/>
                <w:szCs w:val="20"/>
                <w:lang w:val="en-US"/>
              </w:rPr>
              <w:t>(</w:t>
            </w:r>
            <w:r w:rsidRPr="00E94D9D">
              <w:rPr>
                <w:rStyle w:val="normaltextrun"/>
                <w:rFonts w:ascii="Calibri" w:hAnsi="Calibri" w:cs="Calibri"/>
                <w:sz w:val="20"/>
                <w:szCs w:val="20"/>
                <w:lang w:val="en-US"/>
              </w:rPr>
              <w:t>c</w:t>
            </w:r>
            <w:r w:rsidR="00923AFB" w:rsidRPr="00E94D9D">
              <w:rPr>
                <w:rStyle w:val="normaltextrun"/>
                <w:rFonts w:ascii="Calibri" w:hAnsi="Calibri" w:cs="Calibri"/>
                <w:sz w:val="20"/>
                <w:szCs w:val="20"/>
                <w:lang w:val="en-US"/>
              </w:rPr>
              <w:t>)</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22EF883F" w14:textId="1AC9BE48" w:rsidR="009B26AA" w:rsidRPr="00F77834" w:rsidRDefault="0065605B" w:rsidP="00BB3B2D">
            <w:pPr>
              <w:spacing w:before="60" w:after="60"/>
              <w:jc w:val="both"/>
              <w:rPr>
                <w:rFonts w:ascii="Calibri" w:hAnsi="Calibri" w:cs="Arial"/>
                <w:sz w:val="20"/>
                <w:szCs w:val="20"/>
              </w:rPr>
            </w:pPr>
            <w:r w:rsidRPr="0065605B">
              <w:rPr>
                <w:rStyle w:val="normaltextrun"/>
                <w:rFonts w:ascii="Calibri" w:hAnsi="Calibri" w:cs="Calibri"/>
                <w:sz w:val="20"/>
                <w:szCs w:val="20"/>
              </w:rPr>
              <w:t>El entrenamiento destinado a proporcionar información y orientación generales se realiza por un medio adecuado de tal modo que demuestra que se ha adquirido un nivel mínimo de conocimientos de acuerdo a lo requerido en las II.TT. de OACI</w:t>
            </w:r>
            <w:r>
              <w:rPr>
                <w:rStyle w:val="normaltextrun"/>
                <w:rFonts w:ascii="Calibri" w:hAnsi="Calibri" w:cs="Calibri"/>
                <w:sz w:val="20"/>
                <w:szCs w:val="20"/>
              </w:rPr>
              <w:t>.</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5A4A9EF2"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7BC07D61"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2296FFC8" w14:textId="77777777" w:rsidR="009B26AA" w:rsidRPr="00D204AD" w:rsidRDefault="009B26AA" w:rsidP="00BB3B2D">
            <w:pPr>
              <w:spacing w:before="60" w:after="60"/>
              <w:jc w:val="center"/>
              <w:rPr>
                <w:rFonts w:ascii="Calibri" w:hAnsi="Calibri" w:cs="Arial"/>
                <w:sz w:val="18"/>
                <w:szCs w:val="18"/>
              </w:rPr>
            </w:pPr>
          </w:p>
        </w:tc>
      </w:tr>
      <w:tr w:rsidR="00610863" w:rsidRPr="00D204AD" w14:paraId="3F790A6D"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339DD502"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t>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49016DCA" w14:textId="7185C437" w:rsidR="009B26AA" w:rsidRPr="00E94D9D" w:rsidRDefault="009B26AA">
            <w:pPr>
              <w:spacing w:before="60" w:after="60"/>
              <w:jc w:val="both"/>
              <w:rPr>
                <w:rFonts w:ascii="Calibri" w:hAnsi="Calibri" w:cs="Arial"/>
                <w:sz w:val="20"/>
                <w:szCs w:val="20"/>
                <w:lang w:val="en-US"/>
              </w:rPr>
            </w:pPr>
            <w:r w:rsidRPr="00E94D9D">
              <w:rPr>
                <w:rStyle w:val="normaltextrun"/>
                <w:rFonts w:ascii="Calibri" w:hAnsi="Calibri" w:cs="Calibri"/>
                <w:sz w:val="20"/>
                <w:szCs w:val="20"/>
                <w:lang w:val="en-US"/>
              </w:rPr>
              <w:t>AMC1 SPA.DG.105(a)</w:t>
            </w:r>
            <w:r w:rsidR="00923AFB" w:rsidRPr="00E94D9D">
              <w:rPr>
                <w:rStyle w:val="normaltextrun"/>
                <w:rFonts w:ascii="Calibri" w:hAnsi="Calibri" w:cs="Calibri"/>
                <w:sz w:val="20"/>
                <w:szCs w:val="20"/>
                <w:lang w:val="en-US"/>
              </w:rPr>
              <w:t xml:space="preserve"> (</w:t>
            </w:r>
            <w:r w:rsidRPr="00E94D9D">
              <w:rPr>
                <w:rStyle w:val="normaltextrun"/>
                <w:rFonts w:ascii="Calibri" w:hAnsi="Calibri" w:cs="Calibri"/>
                <w:sz w:val="20"/>
                <w:szCs w:val="20"/>
                <w:lang w:val="en-US"/>
              </w:rPr>
              <w:t>d</w:t>
            </w:r>
            <w:r w:rsidR="00923AFB" w:rsidRPr="00E94D9D">
              <w:rPr>
                <w:rStyle w:val="normaltextrun"/>
                <w:rFonts w:ascii="Calibri" w:hAnsi="Calibri" w:cs="Calibri"/>
                <w:sz w:val="20"/>
                <w:szCs w:val="20"/>
                <w:lang w:val="en-US"/>
              </w:rPr>
              <w:t>)</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56DDC3D6" w14:textId="5FF9A1A2" w:rsidR="009B26AA" w:rsidRPr="00F77834" w:rsidRDefault="0065605B" w:rsidP="00BB3B2D">
            <w:pPr>
              <w:spacing w:before="60" w:after="60"/>
              <w:jc w:val="both"/>
              <w:rPr>
                <w:rFonts w:ascii="Calibri" w:hAnsi="Calibri" w:cs="Arial"/>
                <w:sz w:val="20"/>
                <w:szCs w:val="20"/>
              </w:rPr>
            </w:pPr>
            <w:r w:rsidRPr="0065605B">
              <w:rPr>
                <w:rStyle w:val="normaltextrun"/>
                <w:rFonts w:ascii="Calibri" w:hAnsi="Calibri" w:cs="Calibri"/>
                <w:sz w:val="20"/>
                <w:szCs w:val="20"/>
              </w:rPr>
              <w:t>El entrenamiento destinado a dar una apreciación profunda y detallada de todo el tema o de aspectos particulares del mismo se realiza de tal manera que la persona que recibe la formación adquiere conocimientos suficientes para poder aplicar las normas detalladas de las II.TT. de OACI.</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14AEC056"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0F1563AF"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429DEC24" w14:textId="77777777" w:rsidR="009B26AA" w:rsidRPr="00D204AD" w:rsidRDefault="009B26AA" w:rsidP="00BB3B2D">
            <w:pPr>
              <w:spacing w:before="60" w:after="60"/>
              <w:jc w:val="center"/>
              <w:rPr>
                <w:rFonts w:ascii="Calibri" w:hAnsi="Calibri" w:cs="Arial"/>
                <w:sz w:val="18"/>
                <w:szCs w:val="18"/>
              </w:rPr>
            </w:pPr>
          </w:p>
        </w:tc>
      </w:tr>
      <w:tr w:rsidR="00610863" w:rsidRPr="00D204AD" w14:paraId="306D630E"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2191E046"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lastRenderedPageBreak/>
              <w:t>6</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7455ADC0" w14:textId="0EDBDAEF" w:rsidR="009B26AA" w:rsidRPr="00F77834" w:rsidRDefault="009B26AA">
            <w:pPr>
              <w:spacing w:before="60" w:after="60"/>
              <w:jc w:val="both"/>
              <w:rPr>
                <w:rFonts w:ascii="Calibri" w:hAnsi="Calibri" w:cs="Arial"/>
                <w:sz w:val="20"/>
                <w:szCs w:val="20"/>
              </w:rPr>
            </w:pPr>
            <w:r w:rsidRPr="00F77834">
              <w:rPr>
                <w:rStyle w:val="normaltextrun"/>
                <w:rFonts w:ascii="Calibri" w:hAnsi="Calibri" w:cs="Calibri"/>
                <w:sz w:val="20"/>
                <w:szCs w:val="20"/>
              </w:rPr>
              <w:t xml:space="preserve">AMC1 SPA.DG.105(a) </w:t>
            </w:r>
            <w:r w:rsidR="00923AFB">
              <w:rPr>
                <w:rStyle w:val="normaltextrun"/>
                <w:rFonts w:ascii="Calibri" w:hAnsi="Calibri" w:cs="Calibri"/>
                <w:sz w:val="20"/>
                <w:szCs w:val="20"/>
              </w:rPr>
              <w:t>(e)</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15F7942A"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El entrenamiento en procedimientos de emergencias incluye como mínimo:</w:t>
            </w:r>
          </w:p>
          <w:p w14:paraId="55FBDB02" w14:textId="77777777" w:rsidR="009B26AA" w:rsidRPr="00F77834" w:rsidRDefault="009B26AA" w:rsidP="009B26AA">
            <w:pPr>
              <w:pStyle w:val="paragraph"/>
              <w:numPr>
                <w:ilvl w:val="0"/>
                <w:numId w:val="15"/>
              </w:numPr>
              <w:spacing w:before="0" w:beforeAutospacing="0" w:after="0" w:afterAutospacing="0"/>
              <w:ind w:left="30" w:firstLine="0"/>
              <w:jc w:val="both"/>
              <w:textAlignment w:val="baseline"/>
              <w:rPr>
                <w:rFonts w:ascii="Calibri" w:hAnsi="Calibri" w:cs="Calibri"/>
                <w:sz w:val="20"/>
                <w:szCs w:val="20"/>
              </w:rPr>
            </w:pPr>
            <w:r w:rsidRPr="00F77834">
              <w:rPr>
                <w:rStyle w:val="normaltextrun"/>
                <w:rFonts w:ascii="Calibri" w:hAnsi="Calibri" w:cs="Calibri"/>
                <w:sz w:val="20"/>
                <w:szCs w:val="20"/>
              </w:rPr>
              <w:t>para personal distinto de tripulantes:</w:t>
            </w:r>
          </w:p>
          <w:p w14:paraId="3A0DCE11" w14:textId="77777777" w:rsidR="009B26AA" w:rsidRPr="00F77834" w:rsidRDefault="009B26AA" w:rsidP="009B26AA">
            <w:pPr>
              <w:pStyle w:val="paragraph"/>
              <w:numPr>
                <w:ilvl w:val="0"/>
                <w:numId w:val="16"/>
              </w:numPr>
              <w:spacing w:before="0" w:beforeAutospacing="0" w:after="0" w:afterAutospacing="0"/>
              <w:ind w:left="750" w:firstLine="0"/>
              <w:jc w:val="both"/>
              <w:textAlignment w:val="baseline"/>
              <w:rPr>
                <w:rFonts w:ascii="Calibri" w:hAnsi="Calibri" w:cs="Calibri"/>
                <w:sz w:val="20"/>
                <w:szCs w:val="20"/>
              </w:rPr>
            </w:pPr>
            <w:r w:rsidRPr="00F77834">
              <w:rPr>
                <w:rStyle w:val="normaltextrun"/>
                <w:rFonts w:ascii="Calibri" w:hAnsi="Calibri" w:cs="Calibri"/>
                <w:sz w:val="20"/>
                <w:szCs w:val="20"/>
              </w:rPr>
              <w:t>Manejo de paquetes dañados o con fugas; y</w:t>
            </w:r>
          </w:p>
          <w:p w14:paraId="3EA7430F" w14:textId="77777777" w:rsidR="009B26AA" w:rsidRPr="00F77834" w:rsidRDefault="009B26AA" w:rsidP="009B26AA">
            <w:pPr>
              <w:pStyle w:val="paragraph"/>
              <w:numPr>
                <w:ilvl w:val="0"/>
                <w:numId w:val="17"/>
              </w:numPr>
              <w:spacing w:before="0" w:beforeAutospacing="0" w:after="0" w:afterAutospacing="0"/>
              <w:ind w:left="750" w:firstLine="0"/>
              <w:jc w:val="both"/>
              <w:textAlignment w:val="baseline"/>
              <w:rPr>
                <w:rFonts w:ascii="Calibri" w:hAnsi="Calibri" w:cs="Calibri"/>
                <w:sz w:val="20"/>
                <w:szCs w:val="20"/>
              </w:rPr>
            </w:pPr>
            <w:r w:rsidRPr="00F77834">
              <w:rPr>
                <w:rStyle w:val="normaltextrun"/>
                <w:rFonts w:ascii="Calibri" w:hAnsi="Calibri" w:cs="Calibri"/>
                <w:sz w:val="20"/>
                <w:szCs w:val="20"/>
              </w:rPr>
              <w:t>Otras medidas en caso de emergencia en tierra que se derivan de mercancías peligrosas;</w:t>
            </w:r>
          </w:p>
          <w:p w14:paraId="31C46AF8" w14:textId="77777777" w:rsidR="009B26AA" w:rsidRPr="00F77834" w:rsidRDefault="009B26AA" w:rsidP="009B26AA">
            <w:pPr>
              <w:pStyle w:val="paragraph"/>
              <w:numPr>
                <w:ilvl w:val="0"/>
                <w:numId w:val="18"/>
              </w:numPr>
              <w:spacing w:before="0" w:beforeAutospacing="0" w:after="0" w:afterAutospacing="0"/>
              <w:ind w:left="30" w:firstLine="0"/>
              <w:jc w:val="both"/>
              <w:textAlignment w:val="baseline"/>
              <w:rPr>
                <w:rFonts w:ascii="Calibri" w:hAnsi="Calibri" w:cs="Calibri"/>
                <w:sz w:val="20"/>
                <w:szCs w:val="20"/>
              </w:rPr>
            </w:pPr>
            <w:r w:rsidRPr="00F77834">
              <w:rPr>
                <w:rStyle w:val="normaltextrun"/>
                <w:rFonts w:ascii="Calibri" w:hAnsi="Calibri" w:cs="Calibri"/>
                <w:sz w:val="20"/>
                <w:szCs w:val="20"/>
              </w:rPr>
              <w:t>para tripulantes de vuelo:</w:t>
            </w:r>
          </w:p>
          <w:p w14:paraId="574881BC" w14:textId="77777777" w:rsidR="009B26AA" w:rsidRPr="00F77834" w:rsidRDefault="009B26AA" w:rsidP="009B26AA">
            <w:pPr>
              <w:pStyle w:val="paragraph"/>
              <w:numPr>
                <w:ilvl w:val="0"/>
                <w:numId w:val="19"/>
              </w:numPr>
              <w:spacing w:before="0" w:beforeAutospacing="0" w:after="0" w:afterAutospacing="0"/>
              <w:ind w:left="750" w:firstLine="0"/>
              <w:jc w:val="both"/>
              <w:textAlignment w:val="baseline"/>
              <w:rPr>
                <w:rFonts w:ascii="Calibri" w:hAnsi="Calibri" w:cs="Calibri"/>
                <w:sz w:val="20"/>
                <w:szCs w:val="20"/>
              </w:rPr>
            </w:pPr>
            <w:r w:rsidRPr="00F77834">
              <w:rPr>
                <w:rStyle w:val="normaltextrun"/>
                <w:rFonts w:ascii="Calibri" w:hAnsi="Calibri" w:cs="Calibri"/>
                <w:sz w:val="20"/>
                <w:szCs w:val="20"/>
              </w:rPr>
              <w:t>Medidas en caso de emergencias en vuelo que se produzcan en el compartimento de pasajeros o en los compartimentos de carga; y</w:t>
            </w:r>
          </w:p>
          <w:p w14:paraId="13A5FABE" w14:textId="77777777" w:rsidR="009B26AA" w:rsidRPr="00F77834" w:rsidRDefault="009B26AA" w:rsidP="009B26AA">
            <w:pPr>
              <w:pStyle w:val="paragraph"/>
              <w:numPr>
                <w:ilvl w:val="0"/>
                <w:numId w:val="20"/>
              </w:numPr>
              <w:spacing w:before="0" w:beforeAutospacing="0" w:after="0" w:afterAutospacing="0"/>
              <w:ind w:left="750" w:firstLine="0"/>
              <w:jc w:val="both"/>
              <w:textAlignment w:val="baseline"/>
              <w:rPr>
                <w:rFonts w:ascii="Calibri" w:hAnsi="Calibri" w:cs="Calibri"/>
                <w:sz w:val="20"/>
                <w:szCs w:val="20"/>
              </w:rPr>
            </w:pPr>
            <w:r w:rsidRPr="00F77834">
              <w:rPr>
                <w:rStyle w:val="normaltextrun"/>
                <w:rFonts w:ascii="Calibri" w:hAnsi="Calibri" w:cs="Calibri"/>
                <w:sz w:val="20"/>
                <w:szCs w:val="20"/>
              </w:rPr>
              <w:t>La notificación a los ATS en caso de una emergencia en vuelo;</w:t>
            </w:r>
          </w:p>
          <w:p w14:paraId="6190FEA6" w14:textId="77777777" w:rsidR="009B26AA" w:rsidRPr="00F77834" w:rsidRDefault="009B26AA" w:rsidP="009B26AA">
            <w:pPr>
              <w:pStyle w:val="paragraph"/>
              <w:numPr>
                <w:ilvl w:val="0"/>
                <w:numId w:val="21"/>
              </w:numPr>
              <w:spacing w:before="0" w:beforeAutospacing="0" w:after="0" w:afterAutospacing="0"/>
              <w:ind w:left="30" w:firstLine="0"/>
              <w:jc w:val="both"/>
              <w:textAlignment w:val="baseline"/>
              <w:rPr>
                <w:rFonts w:ascii="Calibri" w:hAnsi="Calibri" w:cs="Calibri"/>
                <w:sz w:val="20"/>
                <w:szCs w:val="20"/>
              </w:rPr>
            </w:pPr>
            <w:r w:rsidRPr="00F77834">
              <w:rPr>
                <w:rStyle w:val="normaltextrun"/>
                <w:rFonts w:ascii="Calibri" w:hAnsi="Calibri" w:cs="Calibri"/>
                <w:sz w:val="20"/>
                <w:szCs w:val="20"/>
              </w:rPr>
              <w:t>para tripulantes distintos de tripulantes de vuelo:</w:t>
            </w:r>
          </w:p>
          <w:p w14:paraId="128605EB" w14:textId="77777777" w:rsidR="009B26AA" w:rsidRPr="00F77834" w:rsidRDefault="009B26AA" w:rsidP="009B26AA">
            <w:pPr>
              <w:pStyle w:val="paragraph"/>
              <w:numPr>
                <w:ilvl w:val="0"/>
                <w:numId w:val="22"/>
              </w:numPr>
              <w:spacing w:before="0" w:beforeAutospacing="0" w:after="0" w:afterAutospacing="0"/>
              <w:ind w:left="750" w:firstLine="0"/>
              <w:jc w:val="both"/>
              <w:textAlignment w:val="baseline"/>
              <w:rPr>
                <w:rFonts w:ascii="Calibri" w:hAnsi="Calibri" w:cs="Calibri"/>
                <w:sz w:val="20"/>
                <w:szCs w:val="20"/>
              </w:rPr>
            </w:pPr>
            <w:r w:rsidRPr="00F77834">
              <w:rPr>
                <w:rStyle w:val="normaltextrun"/>
                <w:rFonts w:ascii="Calibri" w:hAnsi="Calibri" w:cs="Calibri"/>
                <w:sz w:val="20"/>
                <w:szCs w:val="20"/>
              </w:rPr>
              <w:t>Manejo de incidentes derivados de las mercancías peligrosas transportadas por los pasajeros; o</w:t>
            </w:r>
          </w:p>
          <w:p w14:paraId="3A9DB328" w14:textId="77777777" w:rsidR="009B26AA" w:rsidRPr="00F77834" w:rsidRDefault="009B26AA" w:rsidP="00D36944">
            <w:pPr>
              <w:pStyle w:val="paragraph"/>
              <w:numPr>
                <w:ilvl w:val="0"/>
                <w:numId w:val="22"/>
              </w:numPr>
              <w:spacing w:before="0" w:beforeAutospacing="0" w:after="0" w:afterAutospacing="0"/>
              <w:ind w:left="750" w:firstLine="0"/>
              <w:jc w:val="both"/>
              <w:textAlignment w:val="baseline"/>
              <w:rPr>
                <w:rFonts w:ascii="Calibri" w:hAnsi="Calibri" w:cs="Arial"/>
                <w:sz w:val="20"/>
                <w:szCs w:val="20"/>
              </w:rPr>
            </w:pPr>
            <w:r w:rsidRPr="00F77834">
              <w:rPr>
                <w:rStyle w:val="normaltextrun"/>
                <w:rFonts w:ascii="Calibri" w:hAnsi="Calibri" w:cs="Calibri"/>
                <w:sz w:val="20"/>
                <w:szCs w:val="20"/>
              </w:rPr>
              <w:t>Manejo de paquetes dañados o con fugas en vuelo.</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4EEED481"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3B5B43F0"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374A1752" w14:textId="77777777" w:rsidR="009B26AA" w:rsidRPr="00D204AD" w:rsidRDefault="009B26AA" w:rsidP="00BB3B2D">
            <w:pPr>
              <w:spacing w:before="60" w:after="60"/>
              <w:jc w:val="center"/>
              <w:rPr>
                <w:rFonts w:ascii="Calibri" w:hAnsi="Calibri" w:cs="Arial"/>
                <w:sz w:val="18"/>
                <w:szCs w:val="18"/>
              </w:rPr>
            </w:pPr>
          </w:p>
        </w:tc>
      </w:tr>
      <w:tr w:rsidR="00610863" w:rsidRPr="00D204AD" w14:paraId="30AA01E2"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6F7DE7C0"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lastRenderedPageBreak/>
              <w:t>7</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4C309E85" w14:textId="52A399D4" w:rsidR="009B26AA" w:rsidRPr="00E94D9D" w:rsidRDefault="009B26AA">
            <w:pPr>
              <w:spacing w:before="60" w:after="60"/>
              <w:jc w:val="both"/>
              <w:rPr>
                <w:rFonts w:ascii="Calibri" w:hAnsi="Calibri" w:cs="Arial"/>
                <w:sz w:val="20"/>
                <w:szCs w:val="20"/>
                <w:lang w:val="en-US"/>
              </w:rPr>
            </w:pPr>
            <w:r w:rsidRPr="00E94D9D">
              <w:rPr>
                <w:rStyle w:val="normaltextrun"/>
                <w:rFonts w:ascii="Calibri" w:hAnsi="Calibri" w:cs="Calibri"/>
                <w:sz w:val="20"/>
                <w:szCs w:val="20"/>
                <w:lang w:val="en-US"/>
              </w:rPr>
              <w:t xml:space="preserve">AMC1 SPA.DG.105(a) </w:t>
            </w:r>
            <w:r w:rsidR="00923AFB" w:rsidRPr="00E94D9D">
              <w:rPr>
                <w:rStyle w:val="normaltextrun"/>
                <w:rFonts w:ascii="Calibri" w:hAnsi="Calibri" w:cs="Calibri"/>
                <w:sz w:val="20"/>
                <w:szCs w:val="20"/>
                <w:lang w:val="en-US"/>
              </w:rPr>
              <w:t>(</w:t>
            </w:r>
            <w:r w:rsidRPr="00E94D9D">
              <w:rPr>
                <w:rStyle w:val="normaltextrun"/>
                <w:rFonts w:ascii="Calibri" w:hAnsi="Calibri" w:cs="Calibri"/>
                <w:sz w:val="20"/>
                <w:szCs w:val="20"/>
                <w:lang w:val="en-US"/>
              </w:rPr>
              <w:t>f</w:t>
            </w:r>
            <w:r w:rsidR="00923AFB" w:rsidRPr="00E94D9D">
              <w:rPr>
                <w:rStyle w:val="normaltextrun"/>
                <w:rFonts w:ascii="Calibri" w:hAnsi="Calibri" w:cs="Calibri"/>
                <w:sz w:val="20"/>
                <w:szCs w:val="20"/>
                <w:lang w:val="en-US"/>
              </w:rPr>
              <w:t>)</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6BC1AE36" w14:textId="77777777" w:rsidR="0065605B" w:rsidRPr="0065605B" w:rsidRDefault="0065605B" w:rsidP="0065605B">
            <w:pPr>
              <w:spacing w:before="60" w:after="60"/>
              <w:jc w:val="both"/>
              <w:rPr>
                <w:rStyle w:val="normaltextrun"/>
                <w:rFonts w:ascii="Calibri" w:hAnsi="Calibri" w:cs="Calibri"/>
                <w:sz w:val="20"/>
                <w:szCs w:val="20"/>
              </w:rPr>
            </w:pPr>
            <w:r w:rsidRPr="0065605B">
              <w:rPr>
                <w:rStyle w:val="normaltextrun"/>
                <w:rFonts w:ascii="Calibri" w:hAnsi="Calibri" w:cs="Calibri"/>
                <w:sz w:val="20"/>
                <w:szCs w:val="20"/>
              </w:rPr>
              <w:t>El personal recibe instrucción de repaso y es evaluado dentro de los 24 meses después de recibida la instrucción y la evaluación para garantizar que se ha mantenido la competencia. No obstante, si la instrucción de repaso y la evaluación se completan dentro de los últimos tres meses de validez de la instrucción y evaluación anteriores, el período de validez abarca desde el mes en que se completaron la instrucción de repaso y la evaluación hasta 24 meses a partir del mes en que expiran la instrucción y la evaluación anteriores.</w:t>
            </w:r>
          </w:p>
          <w:p w14:paraId="00454D73" w14:textId="77777777" w:rsidR="0065605B" w:rsidRPr="0065605B" w:rsidRDefault="0065605B" w:rsidP="0065605B">
            <w:pPr>
              <w:spacing w:before="60" w:after="60"/>
              <w:jc w:val="both"/>
              <w:rPr>
                <w:rStyle w:val="normaltextrun"/>
                <w:rFonts w:ascii="Calibri" w:hAnsi="Calibri" w:cs="Calibri"/>
                <w:sz w:val="20"/>
                <w:szCs w:val="20"/>
              </w:rPr>
            </w:pPr>
            <w:r w:rsidRPr="0065605B">
              <w:rPr>
                <w:rStyle w:val="normaltextrun"/>
                <w:rFonts w:ascii="Calibri" w:hAnsi="Calibri" w:cs="Calibri"/>
                <w:sz w:val="20"/>
                <w:szCs w:val="20"/>
              </w:rPr>
              <w:t xml:space="preserve">El personal que ha recibido </w:t>
            </w:r>
            <w:proofErr w:type="gramStart"/>
            <w:r w:rsidRPr="0065605B">
              <w:rPr>
                <w:rStyle w:val="normaltextrun"/>
                <w:rFonts w:ascii="Calibri" w:hAnsi="Calibri" w:cs="Calibri"/>
                <w:sz w:val="20"/>
                <w:szCs w:val="20"/>
              </w:rPr>
              <w:t>instrucción</w:t>
            </w:r>
            <w:proofErr w:type="gramEnd"/>
            <w:r w:rsidRPr="0065605B">
              <w:rPr>
                <w:rStyle w:val="normaltextrun"/>
                <w:rFonts w:ascii="Calibri" w:hAnsi="Calibri" w:cs="Calibri"/>
                <w:sz w:val="20"/>
                <w:szCs w:val="20"/>
              </w:rPr>
              <w:t xml:space="preserve"> pero al que se le asignan nuevas funciones, es evaluado para determinar su competencia con respecto a las nuevas funciones. Si no puede demostrarse competencia, se le imparte la instrucción adicional adecuada.</w:t>
            </w:r>
          </w:p>
          <w:p w14:paraId="6D18BF38" w14:textId="6A0D8D91" w:rsidR="009B26AA" w:rsidRPr="00F77834" w:rsidRDefault="0065605B" w:rsidP="00BB3B2D">
            <w:pPr>
              <w:spacing w:before="60" w:after="60"/>
              <w:jc w:val="both"/>
              <w:rPr>
                <w:rFonts w:ascii="Calibri" w:hAnsi="Calibri" w:cs="Arial"/>
                <w:sz w:val="20"/>
                <w:szCs w:val="20"/>
              </w:rPr>
            </w:pPr>
            <w:r w:rsidRPr="0065605B">
              <w:rPr>
                <w:rStyle w:val="normaltextrun"/>
                <w:rFonts w:ascii="Calibri" w:hAnsi="Calibri" w:cs="Calibri"/>
                <w:sz w:val="20"/>
                <w:szCs w:val="20"/>
              </w:rPr>
              <w:t>Se desarrollan acciones sugeridas basadas en la duración de la ausencia de un empleado.</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696CA860"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08845BCC"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58C24A52" w14:textId="77777777" w:rsidR="009B26AA" w:rsidRPr="00D204AD" w:rsidRDefault="009B26AA" w:rsidP="00BB3B2D">
            <w:pPr>
              <w:spacing w:before="60" w:after="60"/>
              <w:jc w:val="center"/>
              <w:rPr>
                <w:rFonts w:ascii="Calibri" w:hAnsi="Calibri" w:cs="Arial"/>
                <w:sz w:val="18"/>
                <w:szCs w:val="18"/>
              </w:rPr>
            </w:pPr>
          </w:p>
        </w:tc>
      </w:tr>
      <w:tr w:rsidR="00610863" w:rsidRPr="00D204AD" w14:paraId="21E08373"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051709A1"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lastRenderedPageBreak/>
              <w:t>8</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5FD926C0"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lang w:val="en-GB"/>
              </w:rPr>
            </w:pPr>
            <w:r w:rsidRPr="00F77834">
              <w:rPr>
                <w:rStyle w:val="normaltextrun"/>
                <w:rFonts w:ascii="Calibri" w:hAnsi="Calibri" w:cs="Calibri"/>
                <w:sz w:val="20"/>
                <w:szCs w:val="20"/>
                <w:lang w:val="en-GB"/>
              </w:rPr>
              <w:t>SPA.DG.105 (b)</w:t>
            </w:r>
          </w:p>
          <w:p w14:paraId="28B0759C"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lang w:val="en-GB"/>
              </w:rPr>
            </w:pPr>
            <w:r w:rsidRPr="00F77834">
              <w:rPr>
                <w:rStyle w:val="normaltextrun"/>
                <w:rFonts w:ascii="Calibri" w:hAnsi="Calibri" w:cs="Calibri"/>
                <w:sz w:val="20"/>
                <w:szCs w:val="20"/>
                <w:lang w:val="en-GB"/>
              </w:rPr>
              <w:t>AMC1 SPA.GEN.105</w:t>
            </w:r>
          </w:p>
          <w:p w14:paraId="149C9DB1"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lang w:val="en-GB"/>
              </w:rPr>
            </w:pPr>
            <w:r w:rsidRPr="00F77834">
              <w:rPr>
                <w:rStyle w:val="normaltextrun"/>
                <w:rFonts w:ascii="Calibri" w:hAnsi="Calibri" w:cs="Calibri"/>
                <w:sz w:val="20"/>
                <w:szCs w:val="20"/>
                <w:lang w:val="en-US"/>
              </w:rPr>
              <w:t>II.TT. OACI Parte 7</w:t>
            </w:r>
          </w:p>
          <w:p w14:paraId="575A55BB" w14:textId="45D6EB87" w:rsidR="009B26AA" w:rsidRDefault="009B26AA" w:rsidP="00BB3B2D">
            <w:pPr>
              <w:pStyle w:val="paragraph"/>
              <w:spacing w:before="0" w:beforeAutospacing="0" w:after="0" w:afterAutospacing="0"/>
              <w:jc w:val="both"/>
              <w:textAlignment w:val="baseline"/>
              <w:rPr>
                <w:rStyle w:val="normaltextrun"/>
                <w:rFonts w:ascii="Calibri" w:hAnsi="Calibri" w:cs="Calibri"/>
                <w:sz w:val="20"/>
                <w:szCs w:val="20"/>
                <w:lang w:val="en-US"/>
              </w:rPr>
            </w:pPr>
            <w:r w:rsidRPr="00F77834">
              <w:rPr>
                <w:rStyle w:val="normaltextrun"/>
                <w:rFonts w:ascii="Calibri" w:hAnsi="Calibri" w:cs="Calibri"/>
                <w:sz w:val="20"/>
                <w:szCs w:val="20"/>
                <w:lang w:val="en-US"/>
              </w:rPr>
              <w:t>AMC1 SPA.DG.110(b)</w:t>
            </w:r>
          </w:p>
          <w:p w14:paraId="61166CE9" w14:textId="6C01C9E1" w:rsidR="00923AFB" w:rsidRPr="00E94D9D" w:rsidRDefault="00497D9A" w:rsidP="00BB3B2D">
            <w:pPr>
              <w:pStyle w:val="paragraph"/>
              <w:spacing w:before="0" w:beforeAutospacing="0" w:after="0" w:afterAutospacing="0"/>
              <w:jc w:val="both"/>
              <w:textAlignment w:val="baseline"/>
              <w:rPr>
                <w:rFonts w:asciiTheme="minorHAnsi" w:hAnsiTheme="minorHAnsi" w:cstheme="minorHAnsi"/>
                <w:sz w:val="20"/>
                <w:szCs w:val="20"/>
              </w:rPr>
            </w:pPr>
            <w:r w:rsidRPr="00E94D9D">
              <w:rPr>
                <w:rFonts w:asciiTheme="minorHAnsi" w:hAnsiTheme="minorHAnsi" w:cstheme="minorHAnsi"/>
                <w:sz w:val="20"/>
                <w:szCs w:val="20"/>
              </w:rPr>
              <w:t>NCC.GEN.150</w:t>
            </w:r>
          </w:p>
          <w:p w14:paraId="1BAAAA83" w14:textId="6A116A71" w:rsidR="00497D9A" w:rsidRPr="00E94D9D" w:rsidRDefault="00497D9A" w:rsidP="00BB3B2D">
            <w:pPr>
              <w:pStyle w:val="paragraph"/>
              <w:spacing w:before="0" w:beforeAutospacing="0" w:after="0" w:afterAutospacing="0"/>
              <w:jc w:val="both"/>
              <w:textAlignment w:val="baseline"/>
              <w:rPr>
                <w:rFonts w:asciiTheme="minorHAnsi" w:hAnsiTheme="minorHAnsi" w:cstheme="minorHAnsi"/>
                <w:sz w:val="20"/>
                <w:szCs w:val="20"/>
              </w:rPr>
            </w:pPr>
            <w:r w:rsidRPr="00E94D9D">
              <w:rPr>
                <w:rFonts w:asciiTheme="minorHAnsi" w:hAnsiTheme="minorHAnsi" w:cstheme="minorHAnsi"/>
                <w:sz w:val="20"/>
                <w:szCs w:val="20"/>
              </w:rPr>
              <w:t>AMC1 NCC.GEN.150(e)</w:t>
            </w:r>
          </w:p>
          <w:p w14:paraId="392D5CA6" w14:textId="780C0AA1" w:rsidR="00497D9A" w:rsidRDefault="00497D9A" w:rsidP="00BB3B2D">
            <w:pPr>
              <w:pStyle w:val="paragraph"/>
              <w:spacing w:before="0" w:beforeAutospacing="0" w:after="0" w:afterAutospacing="0"/>
              <w:jc w:val="both"/>
              <w:textAlignment w:val="baseline"/>
              <w:rPr>
                <w:rFonts w:asciiTheme="minorHAnsi" w:hAnsiTheme="minorHAnsi" w:cstheme="minorHAnsi"/>
                <w:sz w:val="20"/>
                <w:szCs w:val="20"/>
                <w:lang w:val="en-GB"/>
              </w:rPr>
            </w:pPr>
            <w:r w:rsidRPr="00D36944">
              <w:rPr>
                <w:rFonts w:asciiTheme="minorHAnsi" w:hAnsiTheme="minorHAnsi" w:cstheme="minorHAnsi"/>
                <w:sz w:val="20"/>
                <w:szCs w:val="20"/>
                <w:lang w:val="en-GB"/>
              </w:rPr>
              <w:t>NCO.GEN.</w:t>
            </w:r>
            <w:r>
              <w:rPr>
                <w:rFonts w:asciiTheme="minorHAnsi" w:hAnsiTheme="minorHAnsi" w:cstheme="minorHAnsi"/>
                <w:sz w:val="20"/>
                <w:szCs w:val="20"/>
                <w:lang w:val="en-GB"/>
              </w:rPr>
              <w:t>140</w:t>
            </w:r>
          </w:p>
          <w:p w14:paraId="107CE4E8" w14:textId="0BDEE0C2" w:rsidR="00497D9A" w:rsidRDefault="00497D9A" w:rsidP="00BB3B2D">
            <w:pPr>
              <w:pStyle w:val="paragraph"/>
              <w:spacing w:before="0" w:beforeAutospacing="0" w:after="0" w:afterAutospacing="0"/>
              <w:jc w:val="both"/>
              <w:textAlignment w:val="baseline"/>
              <w:rPr>
                <w:rFonts w:asciiTheme="minorHAnsi" w:hAnsiTheme="minorHAnsi" w:cstheme="minorHAnsi"/>
                <w:sz w:val="20"/>
                <w:szCs w:val="20"/>
                <w:lang w:val="en-GB"/>
              </w:rPr>
            </w:pPr>
            <w:r>
              <w:rPr>
                <w:rFonts w:asciiTheme="minorHAnsi" w:hAnsiTheme="minorHAnsi" w:cstheme="minorHAnsi"/>
                <w:sz w:val="20"/>
                <w:szCs w:val="20"/>
                <w:lang w:val="en-GB"/>
              </w:rPr>
              <w:t>AMC1 NCO.GEN.140(d)</w:t>
            </w:r>
          </w:p>
          <w:p w14:paraId="22343AB5" w14:textId="65CFA50E" w:rsidR="00497D9A" w:rsidRDefault="00497D9A" w:rsidP="00BB3B2D">
            <w:pPr>
              <w:pStyle w:val="paragraph"/>
              <w:spacing w:before="0" w:beforeAutospacing="0" w:after="0" w:afterAutospacing="0"/>
              <w:jc w:val="both"/>
              <w:textAlignment w:val="baseline"/>
              <w:rPr>
                <w:rFonts w:asciiTheme="minorHAnsi" w:hAnsiTheme="minorHAnsi" w:cstheme="minorHAnsi"/>
                <w:sz w:val="20"/>
                <w:szCs w:val="20"/>
                <w:lang w:val="en-GB"/>
              </w:rPr>
            </w:pPr>
            <w:r>
              <w:rPr>
                <w:rFonts w:asciiTheme="minorHAnsi" w:hAnsiTheme="minorHAnsi" w:cstheme="minorHAnsi"/>
                <w:sz w:val="20"/>
                <w:szCs w:val="20"/>
                <w:lang w:val="en-GB"/>
              </w:rPr>
              <w:t>SPO.GEN.150</w:t>
            </w:r>
          </w:p>
          <w:p w14:paraId="69FBE858" w14:textId="4035E4FF" w:rsidR="00497D9A" w:rsidRPr="00D36944" w:rsidRDefault="00497D9A" w:rsidP="00BB3B2D">
            <w:pPr>
              <w:pStyle w:val="paragraph"/>
              <w:spacing w:before="0" w:beforeAutospacing="0" w:after="0" w:afterAutospacing="0"/>
              <w:jc w:val="both"/>
              <w:textAlignment w:val="baseline"/>
              <w:rPr>
                <w:rFonts w:asciiTheme="minorHAnsi" w:hAnsiTheme="minorHAnsi" w:cstheme="minorHAnsi"/>
                <w:sz w:val="20"/>
                <w:szCs w:val="20"/>
                <w:lang w:val="en-GB"/>
              </w:rPr>
            </w:pPr>
            <w:r>
              <w:rPr>
                <w:rFonts w:asciiTheme="minorHAnsi" w:hAnsiTheme="minorHAnsi" w:cstheme="minorHAnsi"/>
                <w:sz w:val="20"/>
                <w:szCs w:val="20"/>
                <w:lang w:val="en-GB"/>
              </w:rPr>
              <w:t>AMC1 SPO.GEN.150(e)</w:t>
            </w:r>
          </w:p>
          <w:p w14:paraId="3F97DD3F" w14:textId="77777777" w:rsidR="009B26AA" w:rsidRPr="00F77834" w:rsidRDefault="009B26AA" w:rsidP="00BB3B2D">
            <w:pPr>
              <w:spacing w:before="60" w:after="60"/>
              <w:jc w:val="both"/>
              <w:rPr>
                <w:rFonts w:ascii="Calibri" w:hAnsi="Calibri" w:cs="Arial"/>
                <w:sz w:val="20"/>
                <w:szCs w:val="20"/>
                <w:lang w:val="en-US"/>
              </w:rPr>
            </w:pPr>
            <w:r w:rsidRPr="00F77834">
              <w:rPr>
                <w:rStyle w:val="eop"/>
                <w:rFonts w:ascii="Calibri" w:hAnsi="Calibri" w:cs="Calibri"/>
                <w:sz w:val="20"/>
                <w:szCs w:val="20"/>
                <w:lang w:val="en-GB"/>
              </w:rPr>
              <w:t> </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400F8C75"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Se han establecido en el Manual de Operaciones / Manual de procedimientos, procedimientos operativos de acuerdo a lo establecido en las II.TT. de OACI, para garantizar el manejo seguro de las mercancías peligrosas en todas las etapas del transporte aéreo, incluidas la información e instrucciones acerca de:</w:t>
            </w:r>
          </w:p>
          <w:p w14:paraId="2F8C44CA"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1) la política del operador en relación con el transporte de mercancías peligrosas;</w:t>
            </w:r>
          </w:p>
          <w:p w14:paraId="3337BC85"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2) procedimientos generales para el transporte de mercancías peligrosas, incluyendo los requisitos de aceptación, manejo, carga, almacenamiento y segregación de las mercancías peligrosas;</w:t>
            </w:r>
          </w:p>
          <w:p w14:paraId="7C480A90"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3) las acciones que deban realizarse en caso de un accidente o incidente aeronáutico cuando se transportan mercancías peligrosas;</w:t>
            </w:r>
          </w:p>
          <w:p w14:paraId="72CA24C1"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4) la respuesta ante situaciones de emergencia que impliquen a las mercancías peligrosas; tanto en tierra como en vuelo.</w:t>
            </w:r>
          </w:p>
          <w:p w14:paraId="4FF0F66D"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5) la eliminación de cualquier posible contaminación;</w:t>
            </w:r>
          </w:p>
          <w:p w14:paraId="6A2A863E"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6) los deberes de todo el personal implicado, y con funciones de especial relevancia en relación con los servicios de escala y la manipulación de la aeronave;</w:t>
            </w:r>
          </w:p>
          <w:p w14:paraId="7C6CDFC5"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7) inspección de posibles daños, fugas o contaminación;</w:t>
            </w:r>
          </w:p>
          <w:p w14:paraId="77D1944E" w14:textId="6951496F" w:rsidR="009B26AA" w:rsidRPr="00F77834" w:rsidRDefault="009B26AA">
            <w:pPr>
              <w:spacing w:before="60" w:after="60"/>
              <w:jc w:val="both"/>
              <w:rPr>
                <w:rFonts w:ascii="Calibri" w:hAnsi="Calibri" w:cs="Arial"/>
                <w:sz w:val="20"/>
                <w:szCs w:val="20"/>
              </w:rPr>
            </w:pPr>
            <w:r w:rsidRPr="00F77834">
              <w:rPr>
                <w:rStyle w:val="normaltextrun"/>
                <w:rFonts w:ascii="Calibri" w:hAnsi="Calibri" w:cs="Calibri"/>
                <w:sz w:val="20"/>
                <w:szCs w:val="20"/>
              </w:rPr>
              <w:t>8) notificación de incidentes y accidentes imputables a mercancías peligrosas</w:t>
            </w:r>
            <w:r w:rsidR="00497D9A">
              <w:rPr>
                <w:rStyle w:val="normaltextrun"/>
                <w:rFonts w:ascii="Calibri" w:hAnsi="Calibri" w:cs="Calibri"/>
                <w:sz w:val="20"/>
                <w:szCs w:val="20"/>
              </w:rPr>
              <w:t xml:space="preserve">, </w:t>
            </w:r>
            <w:r w:rsidR="00497D9A" w:rsidRPr="00497D9A">
              <w:rPr>
                <w:rStyle w:val="normaltextrun"/>
                <w:rFonts w:ascii="Calibri" w:hAnsi="Calibri" w:cs="Calibri"/>
                <w:sz w:val="20"/>
                <w:szCs w:val="20"/>
              </w:rPr>
              <w:t>segú</w:t>
            </w:r>
            <w:r w:rsidR="00497D9A">
              <w:rPr>
                <w:rStyle w:val="normaltextrun"/>
                <w:rFonts w:ascii="Calibri" w:hAnsi="Calibri" w:cs="Calibri"/>
                <w:sz w:val="20"/>
                <w:szCs w:val="20"/>
              </w:rPr>
              <w:t>n lo especificado en el AMC1 NCC.GEN.MPA.150</w:t>
            </w:r>
            <w:r w:rsidR="00497D9A" w:rsidRPr="00497D9A">
              <w:rPr>
                <w:rStyle w:val="normaltextrun"/>
                <w:rFonts w:ascii="Calibri" w:hAnsi="Calibri" w:cs="Calibri"/>
                <w:sz w:val="20"/>
                <w:szCs w:val="20"/>
              </w:rPr>
              <w:t>(e)</w:t>
            </w:r>
            <w:r w:rsidR="00497D9A">
              <w:rPr>
                <w:rStyle w:val="normaltextrun"/>
                <w:rFonts w:ascii="Calibri" w:hAnsi="Calibri" w:cs="Calibri"/>
                <w:sz w:val="20"/>
                <w:szCs w:val="20"/>
              </w:rPr>
              <w:t>/</w:t>
            </w:r>
            <w:r w:rsidR="00497D9A" w:rsidRPr="00497D9A">
              <w:rPr>
                <w:rStyle w:val="normaltextrun"/>
                <w:rFonts w:ascii="Calibri" w:hAnsi="Calibri" w:cs="Calibri"/>
                <w:sz w:val="20"/>
                <w:szCs w:val="20"/>
              </w:rPr>
              <w:t>AMC1 NC</w:t>
            </w:r>
            <w:r w:rsidR="00497D9A">
              <w:rPr>
                <w:rStyle w:val="normaltextrun"/>
                <w:rFonts w:ascii="Calibri" w:hAnsi="Calibri" w:cs="Calibri"/>
                <w:sz w:val="20"/>
                <w:szCs w:val="20"/>
              </w:rPr>
              <w:t>O.GEN.MPA.14</w:t>
            </w:r>
            <w:r w:rsidR="00497D9A" w:rsidRPr="00497D9A">
              <w:rPr>
                <w:rStyle w:val="normaltextrun"/>
                <w:rFonts w:ascii="Calibri" w:hAnsi="Calibri" w:cs="Calibri"/>
                <w:sz w:val="20"/>
                <w:szCs w:val="20"/>
              </w:rPr>
              <w:t>0(</w:t>
            </w:r>
            <w:r w:rsidR="00497D9A">
              <w:rPr>
                <w:rStyle w:val="normaltextrun"/>
                <w:rFonts w:ascii="Calibri" w:hAnsi="Calibri" w:cs="Calibri"/>
                <w:sz w:val="20"/>
                <w:szCs w:val="20"/>
              </w:rPr>
              <w:t>d</w:t>
            </w:r>
            <w:r w:rsidR="00497D9A" w:rsidRPr="00497D9A">
              <w:rPr>
                <w:rStyle w:val="normaltextrun"/>
                <w:rFonts w:ascii="Calibri" w:hAnsi="Calibri" w:cs="Calibri"/>
                <w:sz w:val="20"/>
                <w:szCs w:val="20"/>
              </w:rPr>
              <w:t>)</w:t>
            </w:r>
            <w:r w:rsidR="00497D9A">
              <w:rPr>
                <w:rStyle w:val="normaltextrun"/>
                <w:rFonts w:ascii="Calibri" w:hAnsi="Calibri" w:cs="Calibri"/>
                <w:sz w:val="20"/>
                <w:szCs w:val="20"/>
              </w:rPr>
              <w:t>/AMC1 SPO.GEN.MPA.150</w:t>
            </w:r>
            <w:r w:rsidR="00497D9A" w:rsidRPr="00497D9A">
              <w:rPr>
                <w:rStyle w:val="normaltextrun"/>
                <w:rFonts w:ascii="Calibri" w:hAnsi="Calibri" w:cs="Calibri"/>
                <w:sz w:val="20"/>
                <w:szCs w:val="20"/>
              </w:rPr>
              <w:t>(e), así como de las mercancías peligrosas ocultas o no declaradas.</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3E336B66"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55ABF3A8"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40AF586F" w14:textId="77777777" w:rsidR="009B26AA" w:rsidRPr="00D204AD" w:rsidRDefault="009B26AA" w:rsidP="00BB3B2D">
            <w:pPr>
              <w:spacing w:before="60" w:after="60"/>
              <w:jc w:val="center"/>
              <w:rPr>
                <w:rFonts w:ascii="Calibri" w:hAnsi="Calibri" w:cs="Arial"/>
                <w:sz w:val="18"/>
                <w:szCs w:val="18"/>
              </w:rPr>
            </w:pPr>
          </w:p>
        </w:tc>
      </w:tr>
      <w:tr w:rsidR="00610863" w:rsidRPr="00D204AD" w14:paraId="755C8FD7"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3D1FA68C"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lang w:val="en-GB"/>
              </w:rPr>
              <w:lastRenderedPageBreak/>
              <w:t>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0245258D" w14:textId="6E7B04FB"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AMC1 SPA.DG.105(b)</w:t>
            </w:r>
          </w:p>
          <w:p w14:paraId="31BE39C9" w14:textId="77777777"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II.TT. OACI Parte 7, Capítulo 4.7</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69BBAA43" w14:textId="77777777"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Se ha establecido que si ocurre una emergencia en vuelo, el piloto al mando deberá, tan pronto como la situación lo permita, informar a la unidad ATS apropiada de las mercancías peligrosas transportadas como carga a bordo de la aeronave, como se especifica en las II.TT. de OACI.</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5F7FBFCE"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42EE1827"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43217399" w14:textId="77777777" w:rsidR="009B26AA" w:rsidRPr="00D204AD" w:rsidRDefault="009B26AA" w:rsidP="00BB3B2D">
            <w:pPr>
              <w:spacing w:before="60" w:after="60"/>
              <w:jc w:val="center"/>
              <w:rPr>
                <w:rFonts w:ascii="Calibri" w:hAnsi="Calibri" w:cs="Arial"/>
                <w:sz w:val="18"/>
                <w:szCs w:val="18"/>
              </w:rPr>
            </w:pPr>
          </w:p>
        </w:tc>
      </w:tr>
      <w:tr w:rsidR="00610863" w:rsidRPr="00D204AD" w14:paraId="6EE0D2FF"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7B073472"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t>10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5E73F7AB"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SPA.DG.110 (a)</w:t>
            </w:r>
          </w:p>
          <w:p w14:paraId="21F13783"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II.TT. OACI Parte 7, Capítulo 4.1</w:t>
            </w:r>
          </w:p>
          <w:p w14:paraId="3DEB4EA4"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II.TT. OACI Parte 7, Capítulo 4.9</w:t>
            </w:r>
          </w:p>
          <w:p w14:paraId="0734D04F" w14:textId="77777777"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lang w:val="en-US"/>
              </w:rPr>
              <w:t>AMC1 SPA.DG.110(a)</w:t>
            </w:r>
            <w:r w:rsidRPr="00F77834">
              <w:rPr>
                <w:rStyle w:val="eop"/>
                <w:rFonts w:ascii="Calibri" w:hAnsi="Calibri" w:cs="Calibri"/>
                <w:sz w:val="20"/>
                <w:szCs w:val="20"/>
              </w:rPr>
              <w:t> </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10281B4D"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Se ha establecido que, de acuerdo a las II.TT. de OACI, se da información por escrito al piloto al mando:</w:t>
            </w:r>
          </w:p>
          <w:p w14:paraId="6DAC2014" w14:textId="007B1357" w:rsidR="009B26AA" w:rsidRPr="00F77834" w:rsidRDefault="009B26AA" w:rsidP="00BB3B2D">
            <w:pPr>
              <w:pStyle w:val="paragraph"/>
              <w:spacing w:before="0" w:beforeAutospacing="0" w:after="0" w:afterAutospacing="0"/>
              <w:ind w:left="30"/>
              <w:jc w:val="both"/>
              <w:textAlignment w:val="baseline"/>
              <w:rPr>
                <w:rFonts w:ascii="Segoe UI" w:hAnsi="Segoe UI" w:cs="Segoe UI"/>
                <w:sz w:val="20"/>
                <w:szCs w:val="20"/>
              </w:rPr>
            </w:pPr>
            <w:r w:rsidRPr="00F77834">
              <w:rPr>
                <w:rStyle w:val="normaltextrun"/>
                <w:rFonts w:ascii="Calibri" w:hAnsi="Calibri" w:cs="Calibri"/>
                <w:sz w:val="20"/>
                <w:szCs w:val="20"/>
              </w:rPr>
              <w:t>(1) sobre las mercancías peligrosas transportadas en la aeronave</w:t>
            </w:r>
            <w:r w:rsidR="000B7D5D">
              <w:rPr>
                <w:rStyle w:val="normaltextrun"/>
                <w:rFonts w:ascii="Calibri" w:hAnsi="Calibri" w:cs="Calibri"/>
                <w:sz w:val="20"/>
                <w:szCs w:val="20"/>
              </w:rPr>
              <w:t>,</w:t>
            </w:r>
            <w:r w:rsidR="000B7D5D">
              <w:t xml:space="preserve"> </w:t>
            </w:r>
            <w:r w:rsidR="000B7D5D" w:rsidRPr="000B7D5D">
              <w:rPr>
                <w:rStyle w:val="normaltextrun"/>
                <w:rFonts w:ascii="Calibri" w:hAnsi="Calibri" w:cs="Calibri"/>
                <w:sz w:val="20"/>
                <w:szCs w:val="20"/>
              </w:rPr>
              <w:t>de acuerdo a lo identificado en las Instrucciones Técnicas Parte 7 Capítulo 4.1</w:t>
            </w:r>
          </w:p>
          <w:p w14:paraId="7F578790" w14:textId="0CA1915A"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(2) para hacer uso y responder a emergencias en vuelo</w:t>
            </w:r>
            <w:r w:rsidR="000B7D5D">
              <w:rPr>
                <w:rStyle w:val="normaltextrun"/>
                <w:rFonts w:ascii="Calibri" w:hAnsi="Calibri" w:cs="Calibri"/>
                <w:sz w:val="20"/>
                <w:szCs w:val="20"/>
              </w:rPr>
              <w:t xml:space="preserve">. </w:t>
            </w:r>
            <w:r w:rsidR="000B7D5D" w:rsidRPr="000B7D5D">
              <w:rPr>
                <w:rStyle w:val="normaltextrun"/>
                <w:rFonts w:ascii="Calibri" w:hAnsi="Calibri" w:cs="Calibri"/>
                <w:sz w:val="20"/>
                <w:szCs w:val="20"/>
              </w:rPr>
              <w:t>A este respecto, el explotador se asegura que para envíos con respecto a los cuales estas Instrucciones requieren un documento de transporte de mercancías peligrosas, se disponga en todo momento y de inmediato de la información apropiada para utilizar en la respuesta de emergencia en caso de accidentes e incidentes relacionados con mercancías peligrosas transportadas por vía aérea (Documento de la OACI Orientación sobre respuesta de emergencia para afrontar incidentes aéreos relacionados con mercancías peligrosas (Doc. 9481), o cualquier otro documento que proporcione información apropiada con respecto a las mercancías peligrosas a bordo).</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5BF89985"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6B26670B"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3B4C0822" w14:textId="77777777" w:rsidR="009B26AA" w:rsidRPr="00D204AD" w:rsidRDefault="009B26AA" w:rsidP="00BB3B2D">
            <w:pPr>
              <w:spacing w:before="60" w:after="60"/>
              <w:jc w:val="center"/>
              <w:rPr>
                <w:rFonts w:ascii="Calibri" w:hAnsi="Calibri" w:cs="Arial"/>
                <w:sz w:val="18"/>
                <w:szCs w:val="18"/>
              </w:rPr>
            </w:pPr>
          </w:p>
        </w:tc>
      </w:tr>
      <w:tr w:rsidR="00610863" w:rsidRPr="00D204AD" w14:paraId="3222DF9F"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420B67E3"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lang w:val="en-GB"/>
              </w:rPr>
              <w:lastRenderedPageBreak/>
              <w:t>11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522EE226" w14:textId="22AF678B" w:rsidR="000B7D5D" w:rsidRPr="00E94D9D" w:rsidRDefault="000B7D5D" w:rsidP="00BB3B2D">
            <w:pPr>
              <w:spacing w:before="60" w:after="60"/>
              <w:jc w:val="both"/>
              <w:rPr>
                <w:rStyle w:val="normaltextrun"/>
                <w:rFonts w:ascii="Calibri" w:hAnsi="Calibri" w:cs="Calibri"/>
                <w:sz w:val="20"/>
                <w:szCs w:val="20"/>
                <w:lang w:val="en-US"/>
              </w:rPr>
            </w:pPr>
            <w:r w:rsidRPr="00E94D9D">
              <w:rPr>
                <w:rStyle w:val="normaltextrun"/>
                <w:rFonts w:ascii="Calibri" w:hAnsi="Calibri" w:cs="Calibri"/>
                <w:sz w:val="20"/>
                <w:szCs w:val="20"/>
                <w:lang w:val="en-US"/>
              </w:rPr>
              <w:t>SPA.DG.110 (b)</w:t>
            </w:r>
          </w:p>
          <w:p w14:paraId="4A9D54FE" w14:textId="22F95497" w:rsidR="009B26AA" w:rsidRPr="00F77834" w:rsidRDefault="009B26AA" w:rsidP="00BB3B2D">
            <w:pPr>
              <w:spacing w:before="60" w:after="60"/>
              <w:jc w:val="both"/>
              <w:rPr>
                <w:rFonts w:ascii="Calibri" w:hAnsi="Calibri" w:cs="Arial"/>
                <w:sz w:val="20"/>
                <w:szCs w:val="20"/>
                <w:lang w:val="en-US"/>
              </w:rPr>
            </w:pPr>
            <w:r w:rsidRPr="00E94D9D">
              <w:rPr>
                <w:rStyle w:val="normaltextrun"/>
                <w:rFonts w:ascii="Calibri" w:hAnsi="Calibri" w:cs="Calibri"/>
                <w:sz w:val="20"/>
                <w:szCs w:val="20"/>
                <w:lang w:val="en-US"/>
              </w:rPr>
              <w:t>SPA.DG.110 (c)</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10D272D6" w14:textId="77777777"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Se han desarrollado los correspondientes formularios, listas de verificación y documentación necesaria para el transporte de DG de acuerdo a la solicitud realizada por el operador.</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748C380E"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424F79C1"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7DFEC6F0" w14:textId="77777777" w:rsidR="009B26AA" w:rsidRPr="00D204AD" w:rsidRDefault="009B26AA" w:rsidP="00BB3B2D">
            <w:pPr>
              <w:spacing w:before="60" w:after="60"/>
              <w:jc w:val="center"/>
              <w:rPr>
                <w:rFonts w:ascii="Calibri" w:hAnsi="Calibri" w:cs="Arial"/>
                <w:sz w:val="18"/>
                <w:szCs w:val="18"/>
              </w:rPr>
            </w:pPr>
          </w:p>
        </w:tc>
      </w:tr>
      <w:tr w:rsidR="00610863" w:rsidRPr="00D204AD" w14:paraId="614B0693"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7EE9A91B"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lang w:val="en-GB"/>
              </w:rPr>
              <w:t>12</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6437DFF6" w14:textId="55A32C1D" w:rsidR="000B7D5D" w:rsidRPr="00E94D9D" w:rsidRDefault="000B7D5D" w:rsidP="00BB3B2D">
            <w:pPr>
              <w:spacing w:before="60" w:after="60"/>
              <w:jc w:val="both"/>
              <w:rPr>
                <w:rStyle w:val="normaltextrun"/>
                <w:rFonts w:ascii="Calibri" w:hAnsi="Calibri" w:cs="Calibri"/>
                <w:sz w:val="20"/>
                <w:szCs w:val="20"/>
                <w:lang w:val="en-US"/>
              </w:rPr>
            </w:pPr>
            <w:r w:rsidRPr="00E94D9D">
              <w:rPr>
                <w:rStyle w:val="normaltextrun"/>
                <w:rFonts w:ascii="Calibri" w:hAnsi="Calibri" w:cs="Calibri"/>
                <w:sz w:val="20"/>
                <w:szCs w:val="20"/>
                <w:lang w:val="en-US"/>
              </w:rPr>
              <w:t>AMC1 SPA.DG.110(b)</w:t>
            </w:r>
          </w:p>
          <w:p w14:paraId="70F381F6" w14:textId="77777777" w:rsidR="009B26AA" w:rsidRPr="00E94D9D" w:rsidRDefault="009B26AA" w:rsidP="00BB3B2D">
            <w:pPr>
              <w:spacing w:before="60" w:after="60"/>
              <w:jc w:val="both"/>
              <w:rPr>
                <w:rStyle w:val="normaltextrun"/>
                <w:rFonts w:ascii="Calibri" w:hAnsi="Calibri" w:cs="Calibri"/>
                <w:sz w:val="20"/>
                <w:szCs w:val="20"/>
                <w:lang w:val="en-US"/>
              </w:rPr>
            </w:pPr>
            <w:r w:rsidRPr="00E94D9D">
              <w:rPr>
                <w:rStyle w:val="normaltextrun"/>
                <w:rFonts w:ascii="Calibri" w:hAnsi="Calibri" w:cs="Calibri"/>
                <w:sz w:val="20"/>
                <w:szCs w:val="20"/>
                <w:lang w:val="en-US"/>
              </w:rPr>
              <w:t>SPA.DG.110 (d)</w:t>
            </w:r>
          </w:p>
          <w:p w14:paraId="6509628C" w14:textId="265AED3F" w:rsidR="000B7D5D" w:rsidRPr="00F77834" w:rsidRDefault="000B7D5D" w:rsidP="00BB3B2D">
            <w:pPr>
              <w:spacing w:before="60" w:after="60"/>
              <w:jc w:val="both"/>
              <w:rPr>
                <w:rFonts w:ascii="Calibri" w:hAnsi="Calibri" w:cs="Arial"/>
                <w:sz w:val="20"/>
                <w:szCs w:val="20"/>
              </w:rPr>
            </w:pPr>
            <w:r w:rsidRPr="000B7D5D">
              <w:rPr>
                <w:rFonts w:ascii="Calibri" w:hAnsi="Calibri" w:cs="Arial"/>
                <w:sz w:val="20"/>
                <w:szCs w:val="20"/>
              </w:rPr>
              <w:t>II.TT. OACI Parte 7, Capítulo 1</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5D882ABF" w14:textId="0F0BA299" w:rsidR="000B7D5D" w:rsidRDefault="000B7D5D" w:rsidP="00BB3B2D">
            <w:pPr>
              <w:spacing w:before="60" w:after="60"/>
              <w:jc w:val="both"/>
              <w:rPr>
                <w:rStyle w:val="normaltextrun"/>
                <w:rFonts w:ascii="Calibri" w:hAnsi="Calibri" w:cs="Calibri"/>
                <w:sz w:val="20"/>
                <w:szCs w:val="20"/>
              </w:rPr>
            </w:pPr>
            <w:r w:rsidRPr="000B7D5D">
              <w:rPr>
                <w:rStyle w:val="normaltextrun"/>
                <w:rFonts w:ascii="Calibri" w:hAnsi="Calibri" w:cs="Calibri"/>
                <w:sz w:val="20"/>
                <w:szCs w:val="20"/>
              </w:rPr>
              <w:t>El operador cumple y tiene desarrollados las políticas de aceptación de mercancías peligrosas de acuerdo a lo identificado en las Instrucciones Técnicas de OACI, Parte 7, Capitulo 1, así como lo identificado en el AMC1 SPA.DG.110(b).</w:t>
            </w:r>
          </w:p>
          <w:p w14:paraId="34168ADF" w14:textId="112BEF4E"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Se ha establecido que para aquellos envíos que requieran de documento de transporte de mercancías peligrosas en formato escrito, una copia del documento se conserve en tierra, en un lugar accesible durante un período razonable hasta que las mercancías hayan llegado a su destino final.</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5FDA6A12"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5924254E"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5AB80956" w14:textId="77777777" w:rsidR="009B26AA" w:rsidRPr="00D204AD" w:rsidRDefault="009B26AA" w:rsidP="00BB3B2D">
            <w:pPr>
              <w:spacing w:before="60" w:after="60"/>
              <w:jc w:val="center"/>
              <w:rPr>
                <w:rFonts w:ascii="Calibri" w:hAnsi="Calibri" w:cs="Arial"/>
                <w:sz w:val="18"/>
                <w:szCs w:val="18"/>
              </w:rPr>
            </w:pPr>
          </w:p>
        </w:tc>
      </w:tr>
      <w:tr w:rsidR="00610863" w:rsidRPr="00D204AD" w14:paraId="7425BD87"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1648298B" w14:textId="77777777" w:rsidR="009B26AA" w:rsidRPr="00F77834" w:rsidRDefault="009B26AA" w:rsidP="00BB3B2D">
            <w:pPr>
              <w:spacing w:before="60" w:after="60"/>
              <w:rPr>
                <w:rFonts w:ascii="Calibri" w:hAnsi="Calibri" w:cs="Arial"/>
                <w:sz w:val="20"/>
                <w:szCs w:val="20"/>
              </w:rPr>
            </w:pPr>
            <w:r w:rsidRPr="00F77834">
              <w:rPr>
                <w:rStyle w:val="normaltextrun"/>
                <w:rFonts w:ascii="Calibri" w:hAnsi="Calibri" w:cs="Calibri"/>
                <w:sz w:val="20"/>
                <w:szCs w:val="20"/>
              </w:rPr>
              <w:t>13</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696E81CD"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SPA.DG.110 (e)</w:t>
            </w:r>
          </w:p>
          <w:p w14:paraId="4F767A2D"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II.TT. OACI Parte 7, Capítulo 4.1</w:t>
            </w:r>
          </w:p>
          <w:p w14:paraId="0F39EEFC" w14:textId="77777777" w:rsidR="009B26AA" w:rsidRPr="00F77834" w:rsidRDefault="009B26AA" w:rsidP="00BB3B2D">
            <w:pPr>
              <w:spacing w:before="60" w:after="60"/>
              <w:jc w:val="both"/>
              <w:rPr>
                <w:rFonts w:ascii="Calibri" w:hAnsi="Calibri" w:cs="Arial"/>
                <w:sz w:val="20"/>
                <w:szCs w:val="20"/>
              </w:rPr>
            </w:pPr>
            <w:r w:rsidRPr="00F77834">
              <w:rPr>
                <w:rStyle w:val="eop"/>
                <w:rFonts w:ascii="Calibri" w:hAnsi="Calibri" w:cs="Calibri"/>
                <w:sz w:val="20"/>
                <w:szCs w:val="20"/>
              </w:rPr>
              <w:t> </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3C91FCD5" w14:textId="2D51EBA3" w:rsidR="009B26AA" w:rsidRPr="00F77834" w:rsidRDefault="009B26AA" w:rsidP="00BB3B2D">
            <w:pPr>
              <w:spacing w:before="60" w:after="60"/>
              <w:jc w:val="both"/>
              <w:rPr>
                <w:rFonts w:ascii="Calibri" w:hAnsi="Calibri" w:cs="Arial"/>
                <w:sz w:val="20"/>
                <w:szCs w:val="20"/>
              </w:rPr>
            </w:pPr>
            <w:r w:rsidRPr="00F77834">
              <w:rPr>
                <w:rStyle w:val="normaltextrun"/>
                <w:rFonts w:ascii="Calibri" w:hAnsi="Calibri" w:cs="Calibri"/>
                <w:sz w:val="20"/>
                <w:szCs w:val="20"/>
              </w:rPr>
              <w:t>Se ha establecido que una copia de la información entregada al piloto al mando se conserve en tierra y se documenta a su vez que la misma información que se requiere proporcionar al piloto al mando se proporciona al personal encargado del control operacional de la aeronave hasta el momento posterior al vuelo al que se refiere la información</w:t>
            </w:r>
            <w:r w:rsidR="000B7D5D">
              <w:t xml:space="preserve">, </w:t>
            </w:r>
            <w:r w:rsidR="000B7D5D" w:rsidRPr="000B7D5D">
              <w:rPr>
                <w:rStyle w:val="normaltextrun"/>
                <w:rFonts w:ascii="Calibri" w:hAnsi="Calibri" w:cs="Calibri"/>
                <w:sz w:val="20"/>
                <w:szCs w:val="20"/>
              </w:rPr>
              <w:t>de acuerdo a lo identificado en las Instrucciones Técnicas Parte 7 Capítulo 4.1.1 (b).</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479D5590" w14:textId="77777777" w:rsidR="009B26AA" w:rsidRPr="00F77834" w:rsidRDefault="009B26AA" w:rsidP="00BB3B2D">
            <w:pPr>
              <w:spacing w:before="60" w:after="60"/>
              <w:jc w:val="center"/>
              <w:rPr>
                <w:rFonts w:ascii="Calibri" w:hAnsi="Calibri" w:cs="Arial"/>
                <w:sz w:val="20"/>
                <w:szCs w:val="20"/>
              </w:rPr>
            </w:pPr>
          </w:p>
        </w:tc>
        <w:tc>
          <w:tcPr>
            <w:tcW w:w="1391" w:type="dxa"/>
            <w:shd w:val="clear" w:color="auto" w:fill="EDEDED"/>
          </w:tcPr>
          <w:p w14:paraId="79E85B83"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620BA780" w14:textId="77777777" w:rsidR="009B26AA" w:rsidRPr="00D204AD" w:rsidRDefault="009B26AA" w:rsidP="00BB3B2D">
            <w:pPr>
              <w:spacing w:before="60" w:after="60"/>
              <w:jc w:val="center"/>
              <w:rPr>
                <w:rFonts w:ascii="Calibri" w:hAnsi="Calibri" w:cs="Arial"/>
                <w:sz w:val="18"/>
                <w:szCs w:val="18"/>
              </w:rPr>
            </w:pPr>
          </w:p>
        </w:tc>
      </w:tr>
      <w:tr w:rsidR="00610863" w:rsidRPr="00D204AD" w14:paraId="1598C04E"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66E4D0B0" w14:textId="77777777"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lang w:val="en-GB"/>
              </w:rPr>
              <w:t>14</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7326D876"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sz w:val="20"/>
                <w:szCs w:val="20"/>
              </w:rPr>
            </w:pPr>
            <w:r w:rsidRPr="00F77834">
              <w:rPr>
                <w:rStyle w:val="normaltextrun"/>
                <w:rFonts w:ascii="Calibri" w:hAnsi="Calibri" w:cs="Calibri"/>
                <w:sz w:val="20"/>
                <w:szCs w:val="20"/>
              </w:rPr>
              <w:t>SPA.DG.110 (f)</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344B0F9E" w14:textId="77777777" w:rsidR="009B26AA" w:rsidRPr="00F77834" w:rsidRDefault="009B26AA" w:rsidP="00BB3B2D">
            <w:pPr>
              <w:spacing w:before="60" w:after="60"/>
              <w:jc w:val="both"/>
              <w:rPr>
                <w:rStyle w:val="normaltextrun"/>
                <w:rFonts w:ascii="Calibri" w:hAnsi="Calibri" w:cs="Calibri"/>
                <w:sz w:val="20"/>
                <w:szCs w:val="20"/>
              </w:rPr>
            </w:pPr>
            <w:r w:rsidRPr="00F77834">
              <w:rPr>
                <w:rStyle w:val="normaltextrun"/>
                <w:rFonts w:ascii="Calibri" w:hAnsi="Calibri" w:cs="Calibri"/>
                <w:sz w:val="20"/>
                <w:szCs w:val="20"/>
              </w:rPr>
              <w:t>Se conserva la lista de verificación para la aceptación, el documento de transporte y la información para el piloto al mando/comandante durante al menos 3 meses posteriores a la conclusión del vuelo.</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3EA2F7D7"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0D0ACBF9"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723FD344" w14:textId="77777777" w:rsidR="009B26AA" w:rsidRPr="00D204AD" w:rsidRDefault="009B26AA" w:rsidP="00BB3B2D">
            <w:pPr>
              <w:spacing w:before="60" w:after="60"/>
              <w:jc w:val="center"/>
              <w:rPr>
                <w:rFonts w:ascii="Calibri" w:hAnsi="Calibri" w:cs="Arial"/>
                <w:sz w:val="18"/>
                <w:szCs w:val="18"/>
              </w:rPr>
            </w:pPr>
          </w:p>
        </w:tc>
      </w:tr>
      <w:tr w:rsidR="00610863" w:rsidRPr="00D204AD" w14:paraId="09D0B4AA"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201639B1" w14:textId="77777777"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rPr>
              <w:lastRenderedPageBreak/>
              <w:t>15</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0FB00E79"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sz w:val="20"/>
                <w:szCs w:val="20"/>
              </w:rPr>
            </w:pPr>
            <w:r w:rsidRPr="00F77834">
              <w:rPr>
                <w:rStyle w:val="normaltextrun"/>
                <w:rFonts w:ascii="Calibri" w:hAnsi="Calibri" w:cs="Calibri"/>
                <w:sz w:val="20"/>
                <w:szCs w:val="20"/>
              </w:rPr>
              <w:t>SPA.DG.110 (g)</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70280342" w14:textId="77777777" w:rsidR="009B26AA" w:rsidRPr="00F77834" w:rsidRDefault="009B26AA" w:rsidP="00BB3B2D">
            <w:pPr>
              <w:spacing w:before="60" w:after="60"/>
              <w:jc w:val="both"/>
              <w:rPr>
                <w:rStyle w:val="normaltextrun"/>
                <w:rFonts w:ascii="Calibri" w:hAnsi="Calibri" w:cs="Calibri"/>
                <w:sz w:val="20"/>
                <w:szCs w:val="20"/>
              </w:rPr>
            </w:pPr>
            <w:r w:rsidRPr="00F77834">
              <w:rPr>
                <w:rStyle w:val="normaltextrun"/>
                <w:rFonts w:ascii="Calibri" w:hAnsi="Calibri" w:cs="Calibri"/>
                <w:sz w:val="20"/>
                <w:szCs w:val="20"/>
              </w:rPr>
              <w:t>Se conservan los registros de formación de todo el personal durante al menos 3 años.</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4A11E9DF"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2C45E342"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102C2D40" w14:textId="77777777" w:rsidR="009B26AA" w:rsidRPr="00D204AD" w:rsidRDefault="009B26AA" w:rsidP="00BB3B2D">
            <w:pPr>
              <w:spacing w:before="60" w:after="60"/>
              <w:jc w:val="center"/>
              <w:rPr>
                <w:rFonts w:ascii="Calibri" w:hAnsi="Calibri" w:cs="Arial"/>
                <w:sz w:val="18"/>
                <w:szCs w:val="18"/>
              </w:rPr>
            </w:pPr>
          </w:p>
        </w:tc>
      </w:tr>
      <w:tr w:rsidR="00610863" w:rsidRPr="00D204AD" w14:paraId="4916DABF" w14:textId="77777777" w:rsidTr="00610863">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4D9E69B8" w14:textId="53630B27" w:rsidR="000B7D5D" w:rsidRPr="00F77834" w:rsidRDefault="00610863" w:rsidP="00BB3B2D">
            <w:pPr>
              <w:spacing w:before="60" w:after="60"/>
              <w:rPr>
                <w:rStyle w:val="normaltextrun"/>
                <w:rFonts w:ascii="Calibri" w:hAnsi="Calibri" w:cs="Calibri"/>
                <w:sz w:val="20"/>
                <w:szCs w:val="20"/>
              </w:rPr>
            </w:pPr>
            <w:r>
              <w:rPr>
                <w:rStyle w:val="normaltextrun"/>
                <w:rFonts w:ascii="Calibri" w:hAnsi="Calibri" w:cs="Calibri"/>
                <w:sz w:val="20"/>
                <w:szCs w:val="20"/>
              </w:rPr>
              <w:t>16</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4D432C99" w14:textId="341D6592" w:rsidR="000B7D5D" w:rsidRDefault="000B7D5D" w:rsidP="00D36944">
            <w:pPr>
              <w:pStyle w:val="paragraph"/>
              <w:spacing w:before="0" w:beforeAutospacing="0" w:after="0" w:afterAutospacing="0"/>
              <w:jc w:val="both"/>
              <w:textAlignment w:val="baseline"/>
              <w:rPr>
                <w:rStyle w:val="normaltextrun"/>
                <w:rFonts w:ascii="Calibri" w:eastAsiaTheme="minorHAnsi" w:hAnsi="Calibri" w:cs="Calibri"/>
                <w:sz w:val="20"/>
                <w:szCs w:val="20"/>
                <w:lang w:eastAsia="en-US"/>
              </w:rPr>
            </w:pPr>
            <w:r>
              <w:rPr>
                <w:rStyle w:val="normaltextrun"/>
                <w:rFonts w:ascii="Calibri" w:hAnsi="Calibri" w:cs="Calibri"/>
                <w:sz w:val="20"/>
                <w:szCs w:val="20"/>
              </w:rPr>
              <w:t>NCC</w:t>
            </w:r>
            <w:r w:rsidRPr="000B7D5D">
              <w:rPr>
                <w:rStyle w:val="normaltextrun"/>
                <w:rFonts w:ascii="Calibri" w:hAnsi="Calibri" w:cs="Calibri"/>
                <w:sz w:val="20"/>
                <w:szCs w:val="20"/>
              </w:rPr>
              <w:t>.GEN.</w:t>
            </w:r>
            <w:r>
              <w:rPr>
                <w:rStyle w:val="normaltextrun"/>
                <w:rFonts w:ascii="Calibri" w:hAnsi="Calibri" w:cs="Calibri"/>
                <w:sz w:val="20"/>
                <w:szCs w:val="20"/>
              </w:rPr>
              <w:t>150</w:t>
            </w:r>
            <w:r w:rsidRPr="000B7D5D">
              <w:rPr>
                <w:rStyle w:val="normaltextrun"/>
                <w:rFonts w:ascii="Calibri" w:hAnsi="Calibri" w:cs="Calibri"/>
                <w:sz w:val="20"/>
                <w:szCs w:val="20"/>
              </w:rPr>
              <w:t xml:space="preserve"> (f)</w:t>
            </w:r>
          </w:p>
          <w:p w14:paraId="608CEDED" w14:textId="6E45E2B4" w:rsidR="000B7D5D" w:rsidRDefault="000B7D5D" w:rsidP="00D36944">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sz w:val="20"/>
                <w:szCs w:val="20"/>
              </w:rPr>
              <w:t>NCO.GEN.140 (e)</w:t>
            </w:r>
          </w:p>
          <w:p w14:paraId="54CADE0C" w14:textId="77777777" w:rsidR="000B7D5D" w:rsidRDefault="000B7D5D">
            <w:pPr>
              <w:pStyle w:val="paragraph"/>
              <w:spacing w:before="0" w:beforeAutospacing="0" w:after="0" w:afterAutospacing="0"/>
              <w:jc w:val="both"/>
              <w:textAlignment w:val="baseline"/>
              <w:rPr>
                <w:rStyle w:val="normaltextrun"/>
                <w:rFonts w:ascii="Calibri" w:hAnsi="Calibri" w:cs="Calibri"/>
                <w:sz w:val="20"/>
                <w:szCs w:val="20"/>
              </w:rPr>
            </w:pPr>
            <w:r w:rsidRPr="000B7D5D">
              <w:rPr>
                <w:rStyle w:val="normaltextrun"/>
                <w:rFonts w:ascii="Calibri" w:hAnsi="Calibri" w:cs="Calibri"/>
                <w:sz w:val="20"/>
                <w:szCs w:val="20"/>
              </w:rPr>
              <w:t>II.TT. OACI Parte 7, Capítulo 5</w:t>
            </w:r>
          </w:p>
          <w:p w14:paraId="514A96B4" w14:textId="65ED1EFE" w:rsidR="000B7D5D" w:rsidRPr="00F77834" w:rsidRDefault="000B7D5D">
            <w:pPr>
              <w:pStyle w:val="paragraph"/>
              <w:spacing w:before="0" w:beforeAutospacing="0" w:after="0" w:afterAutospacing="0"/>
              <w:jc w:val="both"/>
              <w:textAlignment w:val="baseline"/>
              <w:rPr>
                <w:rStyle w:val="normaltextrun"/>
                <w:rFonts w:ascii="Calibri" w:hAnsi="Calibri" w:cs="Calibri"/>
                <w:sz w:val="20"/>
                <w:szCs w:val="20"/>
              </w:rPr>
            </w:pPr>
            <w:r w:rsidRPr="000B7D5D">
              <w:rPr>
                <w:rStyle w:val="normaltextrun"/>
                <w:rFonts w:ascii="Calibri" w:hAnsi="Calibri" w:cs="Calibri"/>
                <w:sz w:val="20"/>
                <w:szCs w:val="20"/>
              </w:rPr>
              <w:t>II.TT. OACI Parte 7, Capítulo 8</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35844F95" w14:textId="12C88AEA" w:rsidR="000B7D5D" w:rsidRPr="00F77834" w:rsidRDefault="000B7D5D" w:rsidP="00D36944">
            <w:pPr>
              <w:pStyle w:val="paragraph"/>
              <w:spacing w:before="0" w:beforeAutospacing="0" w:after="0" w:afterAutospacing="0"/>
              <w:jc w:val="both"/>
              <w:textAlignment w:val="baseline"/>
              <w:rPr>
                <w:rStyle w:val="normaltextrun"/>
                <w:rFonts w:ascii="Calibri" w:hAnsi="Calibri" w:cs="Calibri"/>
                <w:color w:val="000000"/>
                <w:sz w:val="20"/>
                <w:szCs w:val="20"/>
              </w:rPr>
            </w:pPr>
            <w:r w:rsidRPr="000B7D5D">
              <w:rPr>
                <w:rStyle w:val="normaltextrun"/>
                <w:rFonts w:ascii="Calibri" w:hAnsi="Calibri" w:cs="Calibri"/>
                <w:color w:val="000000"/>
                <w:sz w:val="20"/>
                <w:szCs w:val="20"/>
              </w:rPr>
              <w:t>Se describe en el MO</w:t>
            </w:r>
            <w:r>
              <w:rPr>
                <w:rStyle w:val="normaltextrun"/>
                <w:rFonts w:ascii="Calibri" w:hAnsi="Calibri" w:cs="Calibri"/>
                <w:color w:val="000000"/>
                <w:sz w:val="20"/>
                <w:szCs w:val="20"/>
              </w:rPr>
              <w:t>/Manual de procedimientos</w:t>
            </w:r>
            <w:r w:rsidRPr="000B7D5D">
              <w:rPr>
                <w:rStyle w:val="normaltextrun"/>
                <w:rFonts w:ascii="Calibri" w:hAnsi="Calibri" w:cs="Calibri"/>
                <w:color w:val="000000"/>
                <w:sz w:val="20"/>
                <w:szCs w:val="20"/>
              </w:rPr>
              <w:t xml:space="preserve"> la política de información a los pasajeros sobre el transporte de mercancías peligrosas tal y como detallan las Instrucciones Técnicas de OACI.</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2FEDD8F4" w14:textId="77777777" w:rsidR="000B7D5D" w:rsidRPr="00F77834" w:rsidRDefault="000B7D5D"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52A8C99A" w14:textId="77777777" w:rsidR="000B7D5D" w:rsidRPr="00F77834" w:rsidRDefault="000B7D5D" w:rsidP="00BB3B2D">
            <w:pPr>
              <w:spacing w:before="60" w:after="60"/>
              <w:jc w:val="center"/>
              <w:rPr>
                <w:rFonts w:ascii="Calibri" w:hAnsi="Calibri" w:cs="Arial"/>
                <w:sz w:val="20"/>
                <w:szCs w:val="20"/>
              </w:rPr>
            </w:pPr>
          </w:p>
        </w:tc>
        <w:tc>
          <w:tcPr>
            <w:tcW w:w="1585" w:type="dxa"/>
            <w:shd w:val="clear" w:color="auto" w:fill="EDEDED"/>
          </w:tcPr>
          <w:p w14:paraId="304B054B" w14:textId="77777777" w:rsidR="000B7D5D" w:rsidRPr="00D204AD" w:rsidRDefault="000B7D5D" w:rsidP="00BB3B2D">
            <w:pPr>
              <w:spacing w:before="60" w:after="60"/>
              <w:jc w:val="center"/>
              <w:rPr>
                <w:rFonts w:ascii="Calibri" w:hAnsi="Calibri" w:cs="Arial"/>
                <w:sz w:val="18"/>
                <w:szCs w:val="18"/>
              </w:rPr>
            </w:pPr>
          </w:p>
        </w:tc>
      </w:tr>
      <w:tr w:rsidR="00610863" w:rsidRPr="00D204AD" w14:paraId="58303CD0"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26AF8B04" w14:textId="3AC98533"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rPr>
              <w:t>1</w:t>
            </w:r>
            <w:r w:rsidR="00610863">
              <w:rPr>
                <w:rStyle w:val="normaltextrun"/>
                <w:rFonts w:ascii="Calibri" w:hAnsi="Calibri" w:cs="Calibri"/>
                <w:sz w:val="20"/>
                <w:szCs w:val="20"/>
              </w:rPr>
              <w:t>7</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4074E4B2" w14:textId="77777777" w:rsidR="00610863" w:rsidRPr="00610863" w:rsidRDefault="00610863" w:rsidP="00D36944">
            <w:pPr>
              <w:pStyle w:val="paragraph"/>
              <w:spacing w:before="0" w:beforeAutospacing="0" w:after="0" w:afterAutospacing="0"/>
              <w:jc w:val="both"/>
              <w:textAlignment w:val="baseline"/>
              <w:rPr>
                <w:rStyle w:val="normaltextrun"/>
                <w:rFonts w:ascii="Calibri" w:eastAsiaTheme="minorHAnsi" w:hAnsi="Calibri" w:cs="Calibri"/>
                <w:sz w:val="20"/>
                <w:szCs w:val="20"/>
                <w:lang w:eastAsia="en-US"/>
              </w:rPr>
            </w:pPr>
            <w:r w:rsidRPr="00610863">
              <w:rPr>
                <w:rStyle w:val="normaltextrun"/>
                <w:rFonts w:ascii="Calibri" w:hAnsi="Calibri" w:cs="Calibri"/>
                <w:sz w:val="20"/>
                <w:szCs w:val="20"/>
              </w:rPr>
              <w:t>NCC.GEN.150</w:t>
            </w:r>
          </w:p>
          <w:p w14:paraId="5F765D59" w14:textId="77777777" w:rsidR="00610863" w:rsidRPr="00610863" w:rsidRDefault="00610863" w:rsidP="00D36944">
            <w:pPr>
              <w:pStyle w:val="paragraph"/>
              <w:spacing w:before="0" w:beforeAutospacing="0" w:after="0" w:afterAutospacing="0"/>
              <w:jc w:val="both"/>
              <w:textAlignment w:val="baseline"/>
              <w:rPr>
                <w:rStyle w:val="normaltextrun"/>
                <w:rFonts w:ascii="Calibri" w:hAnsi="Calibri" w:cs="Calibri"/>
                <w:sz w:val="20"/>
                <w:szCs w:val="20"/>
              </w:rPr>
            </w:pPr>
            <w:r w:rsidRPr="00610863">
              <w:rPr>
                <w:rStyle w:val="normaltextrun"/>
                <w:rFonts w:ascii="Calibri" w:hAnsi="Calibri" w:cs="Calibri"/>
                <w:sz w:val="20"/>
                <w:szCs w:val="20"/>
              </w:rPr>
              <w:t>AMC1 NCC.GEN.150(e)</w:t>
            </w:r>
          </w:p>
          <w:p w14:paraId="5AE8139F" w14:textId="77777777" w:rsidR="00610863" w:rsidRPr="00E94D9D" w:rsidRDefault="00610863" w:rsidP="00D36944">
            <w:pPr>
              <w:pStyle w:val="paragraph"/>
              <w:spacing w:before="0" w:beforeAutospacing="0" w:after="0" w:afterAutospacing="0"/>
              <w:jc w:val="both"/>
              <w:textAlignment w:val="baseline"/>
              <w:rPr>
                <w:rStyle w:val="normaltextrun"/>
                <w:rFonts w:ascii="Calibri" w:hAnsi="Calibri" w:cs="Calibri"/>
                <w:sz w:val="20"/>
                <w:szCs w:val="20"/>
                <w:lang w:val="en-US"/>
              </w:rPr>
            </w:pPr>
            <w:r w:rsidRPr="00E94D9D">
              <w:rPr>
                <w:rStyle w:val="normaltextrun"/>
                <w:rFonts w:ascii="Calibri" w:hAnsi="Calibri" w:cs="Calibri"/>
                <w:sz w:val="20"/>
                <w:szCs w:val="20"/>
                <w:lang w:val="en-US"/>
              </w:rPr>
              <w:t>NCO.GEN.140</w:t>
            </w:r>
          </w:p>
          <w:p w14:paraId="14459102" w14:textId="77777777" w:rsidR="00610863" w:rsidRPr="00E94D9D" w:rsidRDefault="00610863" w:rsidP="00D36944">
            <w:pPr>
              <w:pStyle w:val="paragraph"/>
              <w:spacing w:before="0" w:beforeAutospacing="0" w:after="0" w:afterAutospacing="0"/>
              <w:jc w:val="both"/>
              <w:textAlignment w:val="baseline"/>
              <w:rPr>
                <w:rStyle w:val="normaltextrun"/>
                <w:rFonts w:ascii="Calibri" w:hAnsi="Calibri" w:cs="Calibri"/>
                <w:sz w:val="20"/>
                <w:szCs w:val="20"/>
                <w:lang w:val="en-US"/>
              </w:rPr>
            </w:pPr>
            <w:r w:rsidRPr="00E94D9D">
              <w:rPr>
                <w:rStyle w:val="normaltextrun"/>
                <w:rFonts w:ascii="Calibri" w:hAnsi="Calibri" w:cs="Calibri"/>
                <w:sz w:val="20"/>
                <w:szCs w:val="20"/>
                <w:lang w:val="en-US"/>
              </w:rPr>
              <w:t>AMC1 NCO.GEN.140(d)</w:t>
            </w:r>
          </w:p>
          <w:p w14:paraId="4BD8AFD3" w14:textId="77777777" w:rsidR="00610863" w:rsidRPr="00E94D9D" w:rsidRDefault="00610863" w:rsidP="00D36944">
            <w:pPr>
              <w:pStyle w:val="paragraph"/>
              <w:spacing w:before="0" w:beforeAutospacing="0" w:after="0" w:afterAutospacing="0"/>
              <w:jc w:val="both"/>
              <w:textAlignment w:val="baseline"/>
              <w:rPr>
                <w:rStyle w:val="normaltextrun"/>
                <w:rFonts w:ascii="Calibri" w:hAnsi="Calibri" w:cs="Calibri"/>
                <w:sz w:val="20"/>
                <w:szCs w:val="20"/>
                <w:lang w:val="en-US"/>
              </w:rPr>
            </w:pPr>
            <w:r w:rsidRPr="00E94D9D">
              <w:rPr>
                <w:rStyle w:val="normaltextrun"/>
                <w:rFonts w:ascii="Calibri" w:hAnsi="Calibri" w:cs="Calibri"/>
                <w:sz w:val="20"/>
                <w:szCs w:val="20"/>
                <w:lang w:val="en-US"/>
              </w:rPr>
              <w:t>SPO.GEN.150</w:t>
            </w:r>
          </w:p>
          <w:p w14:paraId="1AD68C10" w14:textId="41DD8D63" w:rsidR="009B26AA" w:rsidRPr="00D36944" w:rsidRDefault="00610863">
            <w:pPr>
              <w:pStyle w:val="paragraph"/>
              <w:spacing w:before="0" w:beforeAutospacing="0" w:after="0" w:afterAutospacing="0"/>
              <w:jc w:val="both"/>
              <w:textAlignment w:val="baseline"/>
              <w:rPr>
                <w:rStyle w:val="normaltextrun"/>
                <w:rFonts w:ascii="Calibri" w:hAnsi="Calibri" w:cs="Calibri"/>
              </w:rPr>
            </w:pPr>
            <w:r w:rsidRPr="00610863">
              <w:rPr>
                <w:rStyle w:val="normaltextrun"/>
                <w:rFonts w:ascii="Calibri" w:hAnsi="Calibri" w:cs="Calibri"/>
                <w:sz w:val="20"/>
                <w:szCs w:val="20"/>
              </w:rPr>
              <w:t>AMC1 SPO.GEN.150(e)</w:t>
            </w:r>
          </w:p>
          <w:p w14:paraId="33C7F0F2" w14:textId="77777777" w:rsidR="009B26AA" w:rsidRPr="00D36944" w:rsidRDefault="009B26AA">
            <w:pPr>
              <w:pStyle w:val="paragraph"/>
              <w:spacing w:before="0" w:beforeAutospacing="0" w:after="0" w:afterAutospacing="0"/>
              <w:jc w:val="both"/>
              <w:textAlignment w:val="baseline"/>
              <w:rPr>
                <w:rStyle w:val="normaltextrun"/>
                <w:rFonts w:ascii="Calibri" w:hAnsi="Calibri" w:cs="Calibri"/>
              </w:rPr>
            </w:pPr>
            <w:r w:rsidRPr="00F77834">
              <w:rPr>
                <w:rStyle w:val="normaltextrun"/>
                <w:rFonts w:ascii="Calibri" w:hAnsi="Calibri" w:cs="Calibri"/>
                <w:sz w:val="20"/>
                <w:szCs w:val="20"/>
              </w:rPr>
              <w:t>II.TT. OACI Parte 7, Capítulo 4.2</w:t>
            </w:r>
          </w:p>
          <w:p w14:paraId="1873310F" w14:textId="77777777" w:rsidR="009B26AA" w:rsidRPr="00D36944" w:rsidRDefault="009B26AA">
            <w:pPr>
              <w:pStyle w:val="paragraph"/>
              <w:spacing w:before="0" w:beforeAutospacing="0" w:after="0" w:afterAutospacing="0"/>
              <w:jc w:val="both"/>
              <w:textAlignment w:val="baseline"/>
              <w:rPr>
                <w:rStyle w:val="normaltextrun"/>
                <w:rFonts w:ascii="Calibri" w:hAnsi="Calibri" w:cs="Calibri"/>
              </w:rPr>
            </w:pPr>
            <w:r w:rsidRPr="00F77834">
              <w:rPr>
                <w:rStyle w:val="normaltextrun"/>
                <w:rFonts w:ascii="Calibri" w:hAnsi="Calibri" w:cs="Calibri"/>
                <w:sz w:val="20"/>
                <w:szCs w:val="20"/>
              </w:rPr>
              <w:t>II.TT. OACI Parte 7, Capítulo 4.4, 4.5 y 4.6</w:t>
            </w:r>
          </w:p>
          <w:p w14:paraId="71B2D1F4" w14:textId="77777777" w:rsidR="009B26AA" w:rsidRDefault="009B26AA">
            <w:pPr>
              <w:pStyle w:val="paragraph"/>
              <w:spacing w:before="0" w:beforeAutospacing="0" w:after="0" w:afterAutospacing="0"/>
              <w:jc w:val="both"/>
              <w:textAlignment w:val="baseline"/>
              <w:rPr>
                <w:rStyle w:val="normaltextrun"/>
                <w:rFonts w:ascii="Calibri" w:hAnsi="Calibri" w:cs="Calibri"/>
                <w:sz w:val="20"/>
                <w:szCs w:val="20"/>
              </w:rPr>
            </w:pPr>
            <w:r w:rsidRPr="00F77834">
              <w:rPr>
                <w:rStyle w:val="normaltextrun"/>
                <w:rFonts w:ascii="Calibri" w:hAnsi="Calibri" w:cs="Calibri"/>
                <w:sz w:val="20"/>
                <w:szCs w:val="20"/>
              </w:rPr>
              <w:t>II.TT. OACI Parte 7, Capítulo 4.8</w:t>
            </w:r>
          </w:p>
          <w:p w14:paraId="162DC852" w14:textId="4B28A79B" w:rsidR="00610863" w:rsidRPr="00F77834" w:rsidRDefault="00610863">
            <w:pPr>
              <w:pStyle w:val="paragraph"/>
              <w:spacing w:before="0" w:beforeAutospacing="0" w:after="0" w:afterAutospacing="0"/>
              <w:jc w:val="both"/>
              <w:textAlignment w:val="baseline"/>
              <w:rPr>
                <w:rStyle w:val="normaltextrun"/>
                <w:rFonts w:ascii="Calibri" w:hAnsi="Calibri" w:cs="Calibri"/>
                <w:sz w:val="20"/>
                <w:szCs w:val="20"/>
              </w:rPr>
            </w:pP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0C9D8BBA" w14:textId="6B85D6F8" w:rsidR="000B7D5D" w:rsidRPr="00F77834" w:rsidRDefault="000B7D5D" w:rsidP="00D36944">
            <w:pPr>
              <w:pStyle w:val="paragraph"/>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a. </w:t>
            </w:r>
            <w:r w:rsidR="009B26AA" w:rsidRPr="00F77834">
              <w:rPr>
                <w:rStyle w:val="normaltextrun"/>
                <w:rFonts w:ascii="Calibri" w:hAnsi="Calibri" w:cs="Calibri"/>
                <w:color w:val="000000"/>
                <w:sz w:val="20"/>
                <w:szCs w:val="20"/>
              </w:rPr>
              <w:t>Se han desarrollado procedimientos para asegurar que se han tomado todas las medidas razonables para evitar que se transporten mercancías peligrosas de forma inadvertida.</w:t>
            </w:r>
          </w:p>
          <w:p w14:paraId="18138AB7" w14:textId="51E456C7" w:rsidR="009B26AA" w:rsidRPr="00F77834" w:rsidRDefault="000B7D5D" w:rsidP="00D36944">
            <w:pPr>
              <w:pStyle w:val="paragraph"/>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b. </w:t>
            </w:r>
            <w:r w:rsidR="009B26AA" w:rsidRPr="00F77834">
              <w:rPr>
                <w:rStyle w:val="normaltextrun"/>
                <w:rFonts w:ascii="Calibri" w:hAnsi="Calibri" w:cs="Calibri"/>
                <w:color w:val="000000"/>
                <w:sz w:val="20"/>
                <w:szCs w:val="20"/>
              </w:rPr>
              <w:t>Se ha establecido proveer a todo el personal con la información necesaria para llevar a cabo el ejercicio de sus funciones, según se requieren en las II.TT. de OACI.</w:t>
            </w:r>
          </w:p>
          <w:p w14:paraId="40BD3A04" w14:textId="2BCFFF85" w:rsidR="009B26AA" w:rsidRPr="00F77834" w:rsidRDefault="000B7D5D" w:rsidP="00D36944">
            <w:pPr>
              <w:pStyle w:val="paragraph"/>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c. </w:t>
            </w:r>
            <w:r w:rsidR="009B26AA" w:rsidRPr="00F77834">
              <w:rPr>
                <w:rStyle w:val="normaltextrun"/>
                <w:rFonts w:ascii="Calibri" w:hAnsi="Calibri" w:cs="Calibri"/>
                <w:color w:val="000000"/>
                <w:sz w:val="20"/>
                <w:szCs w:val="20"/>
              </w:rPr>
              <w:t>Se han desarrollado procesos para notificar sin demora cualquier suceso</w:t>
            </w:r>
            <w:r w:rsidR="009B26AA" w:rsidRPr="00F77834">
              <w:rPr>
                <w:rStyle w:val="normaltextrun"/>
                <w:rFonts w:ascii="Calibri" w:hAnsi="Calibri" w:cs="Calibri"/>
                <w:sz w:val="20"/>
                <w:szCs w:val="20"/>
              </w:rPr>
              <w:t xml:space="preserve"> </w:t>
            </w:r>
            <w:r w:rsidR="009B26AA" w:rsidRPr="00F77834">
              <w:rPr>
                <w:rStyle w:val="normaltextrun"/>
                <w:rFonts w:ascii="Calibri" w:hAnsi="Calibri" w:cs="Calibri"/>
                <w:color w:val="000000"/>
                <w:sz w:val="20"/>
                <w:szCs w:val="20"/>
              </w:rPr>
              <w:t>imputable a mercancías peligrosas según lo estipulado en las II.TT. de OACI.</w:t>
            </w:r>
          </w:p>
          <w:p w14:paraId="36677363" w14:textId="7DED3635" w:rsidR="009B26AA" w:rsidRPr="00F77834" w:rsidRDefault="000B7D5D" w:rsidP="00BB3B2D">
            <w:pPr>
              <w:spacing w:before="60" w:after="60"/>
              <w:jc w:val="both"/>
              <w:rPr>
                <w:rStyle w:val="normaltextrun"/>
                <w:rFonts w:ascii="Calibri" w:hAnsi="Calibri" w:cs="Calibri"/>
                <w:sz w:val="20"/>
                <w:szCs w:val="20"/>
              </w:rPr>
            </w:pPr>
            <w:r>
              <w:rPr>
                <w:rStyle w:val="normaltextrun"/>
                <w:rFonts w:ascii="Calibri" w:hAnsi="Calibri" w:cs="Calibri"/>
                <w:sz w:val="20"/>
                <w:szCs w:val="20"/>
              </w:rPr>
              <w:t xml:space="preserve">d. </w:t>
            </w:r>
            <w:r w:rsidR="009B26AA" w:rsidRPr="00F77834">
              <w:rPr>
                <w:rStyle w:val="normaltextrun"/>
                <w:rFonts w:ascii="Calibri" w:hAnsi="Calibri" w:cs="Calibri"/>
                <w:sz w:val="20"/>
                <w:szCs w:val="20"/>
              </w:rPr>
              <w:t>Se ha establecido que en los puntos de aceptación de la carga se proporcionan avisos con información sobre el transporte de MMPP según lo exigido en las II.TT. de OACI.</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39C25ED4"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70BCB7E4"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12E78D9B" w14:textId="77777777" w:rsidR="009B26AA" w:rsidRPr="00D204AD" w:rsidRDefault="009B26AA" w:rsidP="00BB3B2D">
            <w:pPr>
              <w:spacing w:before="60" w:after="60"/>
              <w:jc w:val="center"/>
              <w:rPr>
                <w:rFonts w:ascii="Calibri" w:hAnsi="Calibri" w:cs="Arial"/>
                <w:sz w:val="18"/>
                <w:szCs w:val="18"/>
              </w:rPr>
            </w:pPr>
          </w:p>
        </w:tc>
      </w:tr>
      <w:tr w:rsidR="00610863" w:rsidRPr="00D204AD" w14:paraId="529DA965"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4D99D8AB" w14:textId="0894D74B"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lang w:val="en-GB"/>
              </w:rPr>
              <w:t>1</w:t>
            </w:r>
            <w:r w:rsidR="00610863">
              <w:rPr>
                <w:rStyle w:val="normaltextrun"/>
                <w:rFonts w:ascii="Calibri" w:hAnsi="Calibri" w:cs="Calibri"/>
                <w:sz w:val="20"/>
                <w:szCs w:val="20"/>
                <w:lang w:val="en-GB"/>
              </w:rPr>
              <w:t>8</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221A018C"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ORO.GEN.110 (c)</w:t>
            </w:r>
          </w:p>
          <w:p w14:paraId="5ABA2123" w14:textId="5113FAA3"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sz w:val="20"/>
                <w:szCs w:val="20"/>
              </w:rPr>
            </w:pP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31962E48" w14:textId="77777777" w:rsidR="009B26AA" w:rsidRPr="00F77834" w:rsidRDefault="009B26AA" w:rsidP="00BB3B2D">
            <w:pPr>
              <w:spacing w:before="60" w:after="60"/>
              <w:jc w:val="both"/>
              <w:rPr>
                <w:rStyle w:val="normaltextrun"/>
                <w:rFonts w:ascii="Calibri" w:hAnsi="Calibri" w:cs="Calibri"/>
                <w:sz w:val="20"/>
                <w:szCs w:val="20"/>
              </w:rPr>
            </w:pPr>
            <w:r w:rsidRPr="00F77834">
              <w:rPr>
                <w:rStyle w:val="normaltextrun"/>
                <w:rFonts w:ascii="Calibri" w:hAnsi="Calibri" w:cs="Calibri"/>
                <w:sz w:val="20"/>
                <w:szCs w:val="20"/>
              </w:rPr>
              <w:t>Se han introducido en el Manual de Operaciones los nuevos procedimientos de control operacional para la realización de operaciones de transporte de mercancías peligrosas.</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697A4F94"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144BCF4A"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3B5BFA49" w14:textId="77777777" w:rsidR="009B26AA" w:rsidRPr="00D204AD" w:rsidRDefault="009B26AA" w:rsidP="00BB3B2D">
            <w:pPr>
              <w:spacing w:before="60" w:after="60"/>
              <w:jc w:val="center"/>
              <w:rPr>
                <w:rFonts w:ascii="Calibri" w:hAnsi="Calibri" w:cs="Arial"/>
                <w:sz w:val="18"/>
                <w:szCs w:val="18"/>
              </w:rPr>
            </w:pPr>
          </w:p>
        </w:tc>
      </w:tr>
      <w:tr w:rsidR="00610863" w:rsidRPr="00D204AD" w14:paraId="3CD10647"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05787098" w14:textId="0683275E"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rPr>
              <w:lastRenderedPageBreak/>
              <w:t>1</w:t>
            </w:r>
            <w:r w:rsidR="00610863">
              <w:rPr>
                <w:rStyle w:val="normaltextrun"/>
                <w:rFonts w:ascii="Calibri" w:hAnsi="Calibri" w:cs="Calibri"/>
                <w:sz w:val="20"/>
                <w:szCs w:val="20"/>
              </w:rPr>
              <w:t>9</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0BE04FFC" w14:textId="708A070E" w:rsidR="009B26AA" w:rsidRPr="00E94D9D" w:rsidRDefault="009B26AA" w:rsidP="00BB3B2D">
            <w:pPr>
              <w:pStyle w:val="paragraph"/>
              <w:spacing w:before="0" w:beforeAutospacing="0" w:after="0" w:afterAutospacing="0"/>
              <w:jc w:val="both"/>
              <w:textAlignment w:val="baseline"/>
              <w:rPr>
                <w:rStyle w:val="normaltextrun"/>
                <w:rFonts w:ascii="Calibri" w:hAnsi="Calibri" w:cs="Calibri"/>
                <w:sz w:val="20"/>
                <w:szCs w:val="20"/>
              </w:rPr>
            </w:pPr>
            <w:r w:rsidRPr="00E94D9D">
              <w:rPr>
                <w:rStyle w:val="normaltextrun"/>
                <w:rFonts w:ascii="Calibri" w:hAnsi="Calibri" w:cs="Calibri"/>
                <w:sz w:val="20"/>
                <w:szCs w:val="20"/>
              </w:rPr>
              <w:t>AMC1 ORO GEN 200</w:t>
            </w:r>
            <w:r w:rsidR="00610863" w:rsidRPr="00E94D9D">
              <w:rPr>
                <w:rStyle w:val="normaltextrun"/>
                <w:rFonts w:ascii="Calibri" w:hAnsi="Calibri" w:cs="Calibri"/>
                <w:sz w:val="20"/>
                <w:szCs w:val="20"/>
              </w:rPr>
              <w:t>(</w:t>
            </w:r>
            <w:r w:rsidRPr="00E94D9D">
              <w:rPr>
                <w:rStyle w:val="normaltextrun"/>
                <w:rFonts w:ascii="Calibri" w:hAnsi="Calibri" w:cs="Calibri"/>
                <w:sz w:val="20"/>
                <w:szCs w:val="20"/>
              </w:rPr>
              <w:t>a)</w:t>
            </w:r>
            <w:r w:rsidR="00610863" w:rsidRPr="00E94D9D">
              <w:rPr>
                <w:rStyle w:val="normaltextrun"/>
                <w:rFonts w:ascii="Calibri" w:hAnsi="Calibri" w:cs="Calibri"/>
                <w:sz w:val="20"/>
                <w:szCs w:val="20"/>
              </w:rPr>
              <w:t>(</w:t>
            </w:r>
            <w:r w:rsidRPr="00E94D9D">
              <w:rPr>
                <w:rStyle w:val="normaltextrun"/>
                <w:rFonts w:ascii="Calibri" w:hAnsi="Calibri" w:cs="Calibri"/>
                <w:sz w:val="20"/>
                <w:szCs w:val="20"/>
              </w:rPr>
              <w:t xml:space="preserve">3) </w:t>
            </w:r>
            <w:r w:rsidR="00610863" w:rsidRPr="00E94D9D">
              <w:rPr>
                <w:rStyle w:val="normaltextrun"/>
                <w:rFonts w:ascii="Calibri" w:hAnsi="Calibri" w:cs="Calibri"/>
                <w:sz w:val="20"/>
                <w:szCs w:val="20"/>
              </w:rPr>
              <w:t>(</w:t>
            </w:r>
            <w:r w:rsidRPr="00E94D9D">
              <w:rPr>
                <w:rStyle w:val="normaltextrun"/>
                <w:rFonts w:ascii="Calibri" w:hAnsi="Calibri" w:cs="Calibri"/>
                <w:sz w:val="20"/>
                <w:szCs w:val="20"/>
              </w:rPr>
              <w:t>e)</w:t>
            </w:r>
          </w:p>
          <w:p w14:paraId="401B77E4" w14:textId="77777777" w:rsidR="00610863" w:rsidRPr="00E94D9D" w:rsidRDefault="00610863" w:rsidP="00D36944">
            <w:pPr>
              <w:pStyle w:val="paragraph"/>
              <w:spacing w:before="0" w:beforeAutospacing="0" w:after="0" w:afterAutospacing="0"/>
              <w:jc w:val="both"/>
              <w:textAlignment w:val="baseline"/>
              <w:rPr>
                <w:rStyle w:val="normaltextrun"/>
                <w:rFonts w:ascii="Calibri" w:hAnsi="Calibri" w:cs="Calibri"/>
                <w:sz w:val="20"/>
                <w:szCs w:val="20"/>
              </w:rPr>
            </w:pPr>
            <w:r w:rsidRPr="00E94D9D">
              <w:rPr>
                <w:rStyle w:val="normaltextrun"/>
                <w:rFonts w:ascii="Calibri" w:hAnsi="Calibri" w:cs="Calibri"/>
                <w:sz w:val="20"/>
                <w:szCs w:val="20"/>
              </w:rPr>
              <w:t>II.TT. OACI Parte 7, Capitulo 1.7</w:t>
            </w:r>
          </w:p>
          <w:p w14:paraId="78843615" w14:textId="78D33D7E" w:rsidR="00610863" w:rsidRPr="00F77834" w:rsidRDefault="00610863" w:rsidP="00610863">
            <w:pPr>
              <w:pStyle w:val="paragraph"/>
              <w:spacing w:before="0" w:beforeAutospacing="0" w:after="0" w:afterAutospacing="0"/>
              <w:jc w:val="both"/>
              <w:textAlignment w:val="baseline"/>
              <w:rPr>
                <w:rStyle w:val="normaltextrun"/>
                <w:rFonts w:ascii="Calibri" w:hAnsi="Calibri" w:cs="Calibri"/>
                <w:sz w:val="20"/>
                <w:szCs w:val="20"/>
              </w:rPr>
            </w:pPr>
            <w:r w:rsidRPr="00D36944">
              <w:rPr>
                <w:rStyle w:val="normaltextrun"/>
                <w:rFonts w:ascii="Calibri" w:hAnsi="Calibri" w:cs="Calibri"/>
                <w:sz w:val="20"/>
                <w:szCs w:val="20"/>
                <w:lang w:val="en-US"/>
              </w:rPr>
              <w:t>ORO.GEN.205</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011013A4" w14:textId="77777777" w:rsidR="009B26AA" w:rsidRDefault="009B26AA" w:rsidP="00BB3B2D">
            <w:pPr>
              <w:spacing w:before="60" w:after="60"/>
              <w:jc w:val="both"/>
              <w:rPr>
                <w:rStyle w:val="normaltextrun"/>
                <w:rFonts w:ascii="Calibri" w:hAnsi="Calibri" w:cs="Calibri"/>
                <w:sz w:val="20"/>
                <w:szCs w:val="20"/>
              </w:rPr>
            </w:pPr>
            <w:r w:rsidRPr="00F77834">
              <w:rPr>
                <w:rStyle w:val="normaltextrun"/>
                <w:rFonts w:ascii="Calibri" w:hAnsi="Calibri" w:cs="Calibri"/>
                <w:sz w:val="20"/>
                <w:szCs w:val="20"/>
              </w:rPr>
              <w:t>El operador ha implementado las acciones derivadas del proceso de gestión del cambio para gestionar adecuadamente el riesgo asociado a esta nueva operación.</w:t>
            </w:r>
          </w:p>
          <w:p w14:paraId="7FCDDBF5" w14:textId="77777777" w:rsidR="00610863" w:rsidRPr="00610863" w:rsidRDefault="00610863" w:rsidP="00610863">
            <w:pPr>
              <w:spacing w:before="60" w:after="60"/>
              <w:jc w:val="both"/>
              <w:rPr>
                <w:rStyle w:val="normaltextrun"/>
                <w:rFonts w:ascii="Calibri" w:hAnsi="Calibri" w:cs="Calibri"/>
                <w:sz w:val="20"/>
                <w:szCs w:val="20"/>
              </w:rPr>
            </w:pPr>
            <w:r w:rsidRPr="00610863">
              <w:rPr>
                <w:rStyle w:val="normaltextrun"/>
                <w:rFonts w:ascii="Calibri" w:hAnsi="Calibri" w:cs="Calibri"/>
                <w:sz w:val="20"/>
                <w:szCs w:val="20"/>
              </w:rPr>
              <w:t>El operador incluye el transporte de mercancías peligrosas, comprendidas las baterías y pilas de litio como carga, en el marco de:</w:t>
            </w:r>
          </w:p>
          <w:p w14:paraId="177C387F" w14:textId="77777777" w:rsidR="00610863" w:rsidRPr="00610863" w:rsidRDefault="00610863" w:rsidP="00610863">
            <w:pPr>
              <w:spacing w:before="60" w:after="60"/>
              <w:jc w:val="both"/>
              <w:rPr>
                <w:rStyle w:val="normaltextrun"/>
                <w:rFonts w:ascii="Calibri" w:hAnsi="Calibri" w:cs="Calibri"/>
                <w:sz w:val="20"/>
                <w:szCs w:val="20"/>
              </w:rPr>
            </w:pPr>
            <w:r w:rsidRPr="00610863">
              <w:rPr>
                <w:rStyle w:val="normaltextrun"/>
                <w:rFonts w:ascii="Calibri" w:hAnsi="Calibri" w:cs="Calibri"/>
                <w:sz w:val="20"/>
                <w:szCs w:val="20"/>
              </w:rPr>
              <w:t xml:space="preserve"> a) su sistema de gestión de la seguridad operacional (SMS) de conformidad con el Anexo 19; y</w:t>
            </w:r>
          </w:p>
          <w:p w14:paraId="031BACAF" w14:textId="13902898" w:rsidR="00610863" w:rsidRPr="00F77834" w:rsidRDefault="00610863" w:rsidP="00610863">
            <w:pPr>
              <w:spacing w:before="60" w:after="60"/>
              <w:jc w:val="both"/>
              <w:rPr>
                <w:rStyle w:val="normaltextrun"/>
                <w:rFonts w:ascii="Calibri" w:hAnsi="Calibri" w:cs="Calibri"/>
                <w:sz w:val="20"/>
                <w:szCs w:val="20"/>
              </w:rPr>
            </w:pPr>
            <w:r w:rsidRPr="00610863">
              <w:rPr>
                <w:rStyle w:val="normaltextrun"/>
                <w:rFonts w:ascii="Calibri" w:hAnsi="Calibri" w:cs="Calibri"/>
                <w:sz w:val="20"/>
                <w:szCs w:val="20"/>
              </w:rPr>
              <w:t xml:space="preserve"> b) su evaluación de los riesgos de seguridad operacional específicos del transporte de artículos en el compartimiento de carga de conformidad con el Anexo 6 — Operación de aeronaves, Parte I — Transporte aéreo comercial internacional — Aviones, incluidas las actividades de las actividades subcontratadas (input a evaluar igualmente en su programa de </w:t>
            </w:r>
            <w:proofErr w:type="spellStart"/>
            <w:r w:rsidRPr="00610863">
              <w:rPr>
                <w:rStyle w:val="normaltextrun"/>
                <w:rFonts w:ascii="Calibri" w:hAnsi="Calibri" w:cs="Calibri"/>
                <w:sz w:val="20"/>
                <w:szCs w:val="20"/>
              </w:rPr>
              <w:t>Compliance</w:t>
            </w:r>
            <w:proofErr w:type="spellEnd"/>
            <w:r w:rsidRPr="00610863">
              <w:rPr>
                <w:rStyle w:val="normaltextrun"/>
                <w:rFonts w:ascii="Calibri" w:hAnsi="Calibri" w:cs="Calibri"/>
                <w:sz w:val="20"/>
                <w:szCs w:val="20"/>
              </w:rPr>
              <w:t xml:space="preserve"> </w:t>
            </w:r>
            <w:proofErr w:type="spellStart"/>
            <w:r w:rsidRPr="00610863">
              <w:rPr>
                <w:rStyle w:val="normaltextrun"/>
                <w:rFonts w:ascii="Calibri" w:hAnsi="Calibri" w:cs="Calibri"/>
                <w:sz w:val="20"/>
                <w:szCs w:val="20"/>
              </w:rPr>
              <w:t>Monitoring</w:t>
            </w:r>
            <w:proofErr w:type="spellEnd"/>
            <w:r w:rsidRPr="00610863">
              <w:rPr>
                <w:rStyle w:val="normaltextrun"/>
                <w:rFonts w:ascii="Calibri" w:hAnsi="Calibri" w:cs="Calibri"/>
                <w:sz w:val="20"/>
                <w:szCs w:val="20"/>
              </w:rPr>
              <w:t>).</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57BC5C29"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70287FA3"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5CB592E3" w14:textId="77777777" w:rsidR="009B26AA" w:rsidRPr="00D204AD" w:rsidRDefault="009B26AA" w:rsidP="00BB3B2D">
            <w:pPr>
              <w:spacing w:before="60" w:after="60"/>
              <w:jc w:val="center"/>
              <w:rPr>
                <w:rFonts w:ascii="Calibri" w:hAnsi="Calibri" w:cs="Arial"/>
                <w:sz w:val="18"/>
                <w:szCs w:val="18"/>
              </w:rPr>
            </w:pPr>
          </w:p>
        </w:tc>
      </w:tr>
      <w:tr w:rsidR="00610863" w:rsidRPr="00D204AD" w14:paraId="3FB3F758"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39EA9647" w14:textId="7A3D8FFB" w:rsidR="009B26AA" w:rsidRPr="00F77834" w:rsidRDefault="00610863" w:rsidP="00BB3B2D">
            <w:pPr>
              <w:spacing w:before="60" w:after="60"/>
              <w:rPr>
                <w:rStyle w:val="normaltextrun"/>
                <w:rFonts w:ascii="Calibri" w:hAnsi="Calibri" w:cs="Calibri"/>
                <w:sz w:val="20"/>
                <w:szCs w:val="20"/>
              </w:rPr>
            </w:pPr>
            <w:r>
              <w:rPr>
                <w:rStyle w:val="normaltextrun"/>
                <w:rFonts w:ascii="Calibri" w:hAnsi="Calibri" w:cs="Calibri"/>
                <w:sz w:val="20"/>
                <w:szCs w:val="20"/>
              </w:rPr>
              <w:t>20</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7793FC61" w14:textId="1B3114AF" w:rsidR="009B26AA" w:rsidRPr="00F77834" w:rsidRDefault="009B26AA">
            <w:pPr>
              <w:pStyle w:val="paragraph"/>
              <w:spacing w:before="0" w:beforeAutospacing="0" w:after="0" w:afterAutospacing="0"/>
              <w:jc w:val="both"/>
              <w:textAlignment w:val="baseline"/>
              <w:rPr>
                <w:rStyle w:val="normaltextrun"/>
                <w:rFonts w:ascii="Calibri" w:eastAsiaTheme="minorHAnsi" w:hAnsi="Calibri" w:cs="Calibri"/>
                <w:sz w:val="20"/>
                <w:szCs w:val="20"/>
                <w:lang w:eastAsia="en-US"/>
              </w:rPr>
            </w:pPr>
            <w:r w:rsidRPr="00F77834">
              <w:rPr>
                <w:rStyle w:val="normaltextrun"/>
                <w:rFonts w:ascii="Calibri" w:hAnsi="Calibri" w:cs="Calibri"/>
                <w:sz w:val="20"/>
                <w:szCs w:val="20"/>
                <w:lang w:val="en-US"/>
              </w:rPr>
              <w:t>ORO.MLR.100</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0346063C" w14:textId="77777777" w:rsidR="009B26AA" w:rsidRPr="00F77834" w:rsidRDefault="009B26AA" w:rsidP="00BB3B2D">
            <w:pPr>
              <w:spacing w:before="60" w:after="60"/>
              <w:jc w:val="both"/>
              <w:rPr>
                <w:rStyle w:val="normaltextrun"/>
                <w:rFonts w:ascii="Calibri" w:hAnsi="Calibri" w:cs="Calibri"/>
                <w:sz w:val="20"/>
                <w:szCs w:val="20"/>
              </w:rPr>
            </w:pPr>
            <w:r w:rsidRPr="00F77834">
              <w:rPr>
                <w:rStyle w:val="normaltextrun"/>
                <w:rFonts w:ascii="Calibri" w:hAnsi="Calibri" w:cs="Calibri"/>
                <w:sz w:val="20"/>
                <w:szCs w:val="20"/>
              </w:rPr>
              <w:t>Se han descrito en el Manual de Operaciones todas las limitaciones de los sistemas de la aeronave implicados el transporte de mercancías peligrosas en las bodegas y compartimentos de carga.</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3069DBFA"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6828D7CB"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01EB6CA7" w14:textId="77777777" w:rsidR="009B26AA" w:rsidRPr="00D204AD" w:rsidRDefault="009B26AA" w:rsidP="00BB3B2D">
            <w:pPr>
              <w:spacing w:before="60" w:after="60"/>
              <w:jc w:val="center"/>
              <w:rPr>
                <w:rFonts w:ascii="Calibri" w:hAnsi="Calibri" w:cs="Arial"/>
                <w:sz w:val="18"/>
                <w:szCs w:val="18"/>
              </w:rPr>
            </w:pPr>
          </w:p>
        </w:tc>
      </w:tr>
      <w:tr w:rsidR="00610863" w:rsidRPr="00D204AD" w14:paraId="112F5F80" w14:textId="77777777" w:rsidTr="00D36944">
        <w:trPr>
          <w:cantSplit/>
          <w:jc w:val="center"/>
        </w:trPr>
        <w:tc>
          <w:tcPr>
            <w:tcW w:w="429" w:type="dxa"/>
            <w:tcBorders>
              <w:top w:val="single" w:sz="6" w:space="0" w:color="auto"/>
              <w:left w:val="single" w:sz="6" w:space="0" w:color="auto"/>
              <w:bottom w:val="single" w:sz="6" w:space="0" w:color="auto"/>
              <w:right w:val="single" w:sz="6" w:space="0" w:color="auto"/>
            </w:tcBorders>
            <w:shd w:val="clear" w:color="auto" w:fill="FFFFFF"/>
            <w:vAlign w:val="center"/>
          </w:tcPr>
          <w:p w14:paraId="7624B90B" w14:textId="44F339F7" w:rsidR="009B26AA" w:rsidRPr="00F77834" w:rsidRDefault="009B26AA" w:rsidP="00BB3B2D">
            <w:pPr>
              <w:spacing w:before="60" w:after="60"/>
              <w:rPr>
                <w:rStyle w:val="normaltextrun"/>
                <w:rFonts w:ascii="Calibri" w:hAnsi="Calibri" w:cs="Calibri"/>
                <w:sz w:val="20"/>
                <w:szCs w:val="20"/>
              </w:rPr>
            </w:pPr>
            <w:r w:rsidRPr="00F77834">
              <w:rPr>
                <w:rStyle w:val="normaltextrun"/>
                <w:rFonts w:ascii="Calibri" w:hAnsi="Calibri" w:cs="Calibri"/>
                <w:sz w:val="20"/>
                <w:szCs w:val="20"/>
              </w:rPr>
              <w:lastRenderedPageBreak/>
              <w:t>2</w:t>
            </w:r>
            <w:r w:rsidR="00610863">
              <w:rPr>
                <w:rStyle w:val="normaltextrun"/>
                <w:rFonts w:ascii="Calibri" w:hAnsi="Calibri" w:cs="Calibri"/>
                <w:sz w:val="20"/>
                <w:szCs w:val="20"/>
              </w:rPr>
              <w:t>1</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14:paraId="79DBD62D"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II.TT. OACI Parte 7, Capítulo 7</w:t>
            </w:r>
          </w:p>
          <w:p w14:paraId="01B46DDE" w14:textId="77777777" w:rsidR="009B26AA" w:rsidRPr="00F77834" w:rsidRDefault="009B26AA" w:rsidP="00BB3B2D">
            <w:pPr>
              <w:pStyle w:val="paragraph"/>
              <w:spacing w:before="0" w:beforeAutospacing="0" w:after="0" w:afterAutospacing="0"/>
              <w:jc w:val="both"/>
              <w:textAlignment w:val="baseline"/>
              <w:rPr>
                <w:rFonts w:ascii="Segoe UI" w:hAnsi="Segoe UI" w:cs="Segoe UI"/>
                <w:sz w:val="20"/>
                <w:szCs w:val="20"/>
              </w:rPr>
            </w:pPr>
            <w:r w:rsidRPr="00F77834">
              <w:rPr>
                <w:rStyle w:val="normaltextrun"/>
                <w:rFonts w:ascii="Calibri" w:hAnsi="Calibri" w:cs="Calibri"/>
                <w:sz w:val="20"/>
                <w:szCs w:val="20"/>
              </w:rPr>
              <w:t>II.TT. OACI Parte 7, Capítulo 2.4</w:t>
            </w:r>
          </w:p>
          <w:p w14:paraId="01E79852"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sz w:val="20"/>
                <w:szCs w:val="20"/>
              </w:rPr>
            </w:pPr>
            <w:r w:rsidRPr="00F77834">
              <w:rPr>
                <w:rStyle w:val="normaltextrun"/>
                <w:rFonts w:ascii="Calibri" w:hAnsi="Calibri" w:cs="Calibri"/>
                <w:sz w:val="20"/>
                <w:szCs w:val="20"/>
              </w:rPr>
              <w:t>II.TT. OACI Parte 7, Capítulo 4.1</w:t>
            </w:r>
          </w:p>
        </w:tc>
        <w:tc>
          <w:tcPr>
            <w:tcW w:w="2860" w:type="dxa"/>
            <w:tcBorders>
              <w:top w:val="single" w:sz="6" w:space="0" w:color="auto"/>
              <w:left w:val="single" w:sz="6" w:space="0" w:color="auto"/>
              <w:bottom w:val="single" w:sz="6" w:space="0" w:color="auto"/>
              <w:right w:val="single" w:sz="6" w:space="0" w:color="auto"/>
            </w:tcBorders>
            <w:shd w:val="clear" w:color="auto" w:fill="FFFFFF"/>
            <w:vAlign w:val="center"/>
          </w:tcPr>
          <w:p w14:paraId="2CCB3DE3" w14:textId="77777777" w:rsidR="009B26AA" w:rsidRPr="00F77834" w:rsidRDefault="009B26AA" w:rsidP="00BB3B2D">
            <w:pPr>
              <w:pStyle w:val="paragraph"/>
              <w:spacing w:before="0" w:beforeAutospacing="0" w:after="0" w:afterAutospacing="0"/>
              <w:ind w:left="-30"/>
              <w:jc w:val="both"/>
              <w:textAlignment w:val="baseline"/>
              <w:rPr>
                <w:rFonts w:ascii="Segoe UI" w:hAnsi="Segoe UI" w:cs="Segoe UI"/>
                <w:color w:val="000000"/>
                <w:sz w:val="20"/>
                <w:szCs w:val="20"/>
              </w:rPr>
            </w:pPr>
            <w:r w:rsidRPr="00F77834">
              <w:rPr>
                <w:rStyle w:val="normaltextrun"/>
                <w:rFonts w:ascii="Calibri" w:hAnsi="Calibri" w:cs="Calibri"/>
                <w:color w:val="000000"/>
                <w:sz w:val="20"/>
                <w:szCs w:val="20"/>
              </w:rPr>
              <w:t>Para las aprobaciones específicas de operadores de helicópteros se han tenido en cuenta y se han desarrollado procesos concretos para este tipo de aeronaves, según lo dispuesto en las II.TT. de OACI Parte 7, Capitulo 7 además de:</w:t>
            </w:r>
          </w:p>
          <w:p w14:paraId="0C11EB81" w14:textId="616ABDF4" w:rsidR="009B26AA" w:rsidRPr="00F77834" w:rsidRDefault="00610863" w:rsidP="00D36944">
            <w:pPr>
              <w:pStyle w:val="paragraph"/>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 - </w:t>
            </w:r>
            <w:r w:rsidR="009B26AA" w:rsidRPr="00F77834">
              <w:rPr>
                <w:rStyle w:val="normaltextrun"/>
                <w:rFonts w:ascii="Calibri" w:hAnsi="Calibri" w:cs="Calibri"/>
                <w:color w:val="000000"/>
                <w:sz w:val="20"/>
                <w:szCs w:val="20"/>
              </w:rPr>
              <w:t>Cuando se preparen mercancías peligrosas para transporte exterior abierto (p.ej., suspendidas desde helicópteros o en dispositivos de transporte externos abiertos), se considera el tipo de embalaje utilizado y la protección de dichos embalajes, cuando sea necesario, contra los efectos del flujo del aire y las condiciones meteorológicas (</w:t>
            </w:r>
            <w:proofErr w:type="spellStart"/>
            <w:proofErr w:type="gramStart"/>
            <w:r w:rsidR="009B26AA" w:rsidRPr="00F77834">
              <w:rPr>
                <w:rStyle w:val="normaltextrun"/>
                <w:rFonts w:ascii="Calibri" w:hAnsi="Calibri" w:cs="Calibri"/>
                <w:color w:val="000000"/>
                <w:sz w:val="20"/>
                <w:szCs w:val="20"/>
              </w:rPr>
              <w:t>p.ej</w:t>
            </w:r>
            <w:proofErr w:type="spellEnd"/>
            <w:proofErr w:type="gramEnd"/>
            <w:r w:rsidR="009B26AA" w:rsidRPr="00F77834">
              <w:rPr>
                <w:rStyle w:val="normaltextrun"/>
                <w:rFonts w:ascii="Calibri" w:hAnsi="Calibri" w:cs="Calibri"/>
                <w:color w:val="000000"/>
                <w:sz w:val="20"/>
                <w:szCs w:val="20"/>
              </w:rPr>
              <w:t>, daños por lluvia o nieve).</w:t>
            </w:r>
          </w:p>
          <w:p w14:paraId="26846EFC" w14:textId="53B9C056" w:rsidR="009B26AA" w:rsidRPr="00F77834" w:rsidRDefault="00610863" w:rsidP="00D36944">
            <w:pPr>
              <w:pStyle w:val="paragraph"/>
              <w:spacing w:before="0" w:beforeAutospacing="0" w:after="0" w:afterAutospacing="0"/>
              <w:jc w:val="both"/>
              <w:textAlignment w:val="baseline"/>
              <w:rPr>
                <w:rFonts w:ascii="Calibri" w:hAnsi="Calibri" w:cs="Calibri"/>
                <w:color w:val="000000"/>
                <w:sz w:val="20"/>
                <w:szCs w:val="20"/>
              </w:rPr>
            </w:pPr>
            <w:r>
              <w:rPr>
                <w:rStyle w:val="normaltextrun"/>
                <w:rFonts w:ascii="Calibri" w:hAnsi="Calibri" w:cs="Calibri"/>
                <w:color w:val="000000"/>
                <w:sz w:val="20"/>
                <w:szCs w:val="20"/>
              </w:rPr>
              <w:t xml:space="preserve"> - </w:t>
            </w:r>
            <w:r w:rsidR="009B26AA" w:rsidRPr="00F77834">
              <w:rPr>
                <w:rStyle w:val="normaltextrun"/>
                <w:rFonts w:ascii="Calibri" w:hAnsi="Calibri" w:cs="Calibri"/>
                <w:color w:val="000000"/>
                <w:sz w:val="20"/>
                <w:szCs w:val="20"/>
              </w:rPr>
              <w:t>Se tienen en cuenta la posibilidad de carga en cabina para operaciones en aeronave de carga con la aprobación del Estado del explotador.</w:t>
            </w:r>
          </w:p>
          <w:p w14:paraId="110C1C09" w14:textId="4203A201" w:rsidR="009B26AA" w:rsidRPr="00F77834" w:rsidRDefault="00610863" w:rsidP="00D36944">
            <w:pPr>
              <w:pStyle w:val="paragraph"/>
              <w:spacing w:before="0" w:beforeAutospacing="0" w:after="0" w:afterAutospacing="0"/>
              <w:jc w:val="both"/>
              <w:textAlignment w:val="baseline"/>
              <w:rPr>
                <w:rStyle w:val="normaltextrun"/>
                <w:rFonts w:ascii="Calibri" w:hAnsi="Calibri" w:cs="Calibri"/>
                <w:sz w:val="20"/>
                <w:szCs w:val="20"/>
              </w:rPr>
            </w:pPr>
            <w:r>
              <w:rPr>
                <w:rStyle w:val="normaltextrun"/>
                <w:rFonts w:ascii="Calibri" w:hAnsi="Calibri" w:cs="Calibri"/>
                <w:color w:val="000000"/>
                <w:sz w:val="20"/>
                <w:szCs w:val="20"/>
              </w:rPr>
              <w:t xml:space="preserve"> - </w:t>
            </w:r>
            <w:r w:rsidR="009B26AA" w:rsidRPr="00F77834">
              <w:rPr>
                <w:rStyle w:val="normaltextrun"/>
                <w:rFonts w:ascii="Calibri" w:hAnsi="Calibri" w:cs="Calibri"/>
                <w:color w:val="000000"/>
                <w:sz w:val="20"/>
                <w:szCs w:val="20"/>
              </w:rPr>
              <w:t xml:space="preserve">Se tiene en consideración que, con la aprobación del Estado del explotador, la información proporcionada al piloto al mando puede abreviarse o proporcionarse por otros medios (p.ej., por comunicación por radio, como parte de la documentación para el vuelo, es decir, en el libro de a bordo o el plan operacional de vuelo) cuando las circunstancias </w:t>
            </w:r>
            <w:r w:rsidR="009B26AA" w:rsidRPr="00F77834">
              <w:rPr>
                <w:rStyle w:val="normaltextrun"/>
                <w:rFonts w:ascii="Calibri" w:hAnsi="Calibri" w:cs="Calibri"/>
                <w:color w:val="333333"/>
                <w:sz w:val="20"/>
                <w:szCs w:val="20"/>
              </w:rPr>
              <w:t>hacen que sea imposible producir información escrita o impresa o en un formulario específico.</w:t>
            </w:r>
            <w:r w:rsidR="009B26AA" w:rsidRPr="00F77834">
              <w:rPr>
                <w:rStyle w:val="eop"/>
                <w:rFonts w:ascii="Calibri" w:hAnsi="Calibri" w:cs="Calibri"/>
                <w:sz w:val="20"/>
                <w:szCs w:val="20"/>
              </w:rPr>
              <w:t> </w:t>
            </w:r>
          </w:p>
        </w:tc>
        <w:tc>
          <w:tcPr>
            <w:tcW w:w="1529" w:type="dxa"/>
            <w:tcBorders>
              <w:top w:val="single" w:sz="6" w:space="0" w:color="auto"/>
              <w:left w:val="single" w:sz="6" w:space="0" w:color="auto"/>
              <w:bottom w:val="single" w:sz="6" w:space="0" w:color="auto"/>
              <w:right w:val="single" w:sz="6" w:space="0" w:color="auto"/>
            </w:tcBorders>
            <w:shd w:val="clear" w:color="auto" w:fill="EDEDED"/>
            <w:vAlign w:val="center"/>
          </w:tcPr>
          <w:p w14:paraId="189C2CFC" w14:textId="77777777" w:rsidR="009B26AA" w:rsidRPr="00F77834" w:rsidRDefault="009B26AA" w:rsidP="00BB3B2D">
            <w:pPr>
              <w:pStyle w:val="paragraph"/>
              <w:spacing w:before="0" w:beforeAutospacing="0" w:after="0" w:afterAutospacing="0"/>
              <w:jc w:val="both"/>
              <w:textAlignment w:val="baseline"/>
              <w:rPr>
                <w:rStyle w:val="normaltextrun"/>
                <w:rFonts w:ascii="Calibri" w:hAnsi="Calibri" w:cs="Calibri"/>
                <w:color w:val="000000"/>
                <w:sz w:val="20"/>
                <w:szCs w:val="20"/>
              </w:rPr>
            </w:pPr>
          </w:p>
        </w:tc>
        <w:tc>
          <w:tcPr>
            <w:tcW w:w="1391" w:type="dxa"/>
            <w:shd w:val="clear" w:color="auto" w:fill="EDEDED"/>
          </w:tcPr>
          <w:p w14:paraId="3A767D5D" w14:textId="77777777" w:rsidR="009B26AA" w:rsidRPr="00F77834" w:rsidRDefault="009B26AA" w:rsidP="00BB3B2D">
            <w:pPr>
              <w:spacing w:before="60" w:after="60"/>
              <w:jc w:val="center"/>
              <w:rPr>
                <w:rFonts w:ascii="Calibri" w:hAnsi="Calibri" w:cs="Arial"/>
                <w:sz w:val="20"/>
                <w:szCs w:val="20"/>
              </w:rPr>
            </w:pPr>
          </w:p>
        </w:tc>
        <w:tc>
          <w:tcPr>
            <w:tcW w:w="1585" w:type="dxa"/>
            <w:shd w:val="clear" w:color="auto" w:fill="EDEDED"/>
          </w:tcPr>
          <w:p w14:paraId="6EB42D01" w14:textId="77777777" w:rsidR="009B26AA" w:rsidRPr="00D204AD" w:rsidRDefault="009B26AA" w:rsidP="00BB3B2D">
            <w:pPr>
              <w:spacing w:before="60" w:after="60"/>
              <w:jc w:val="center"/>
              <w:rPr>
                <w:rFonts w:ascii="Calibri" w:hAnsi="Calibri" w:cs="Arial"/>
                <w:sz w:val="18"/>
                <w:szCs w:val="18"/>
              </w:rPr>
            </w:pPr>
          </w:p>
        </w:tc>
      </w:tr>
    </w:tbl>
    <w:p w14:paraId="616F66C6" w14:textId="5A307592" w:rsidR="009B26AA" w:rsidRDefault="009B26AA" w:rsidP="009B26AA">
      <w:pPr>
        <w:autoSpaceDE w:val="0"/>
        <w:autoSpaceDN w:val="0"/>
        <w:adjustRightInd w:val="0"/>
        <w:jc w:val="both"/>
        <w:rPr>
          <w:rFonts w:ascii="Calibri" w:hAnsi="Calibri" w:cs="Arial"/>
          <w:sz w:val="18"/>
          <w:szCs w:val="18"/>
        </w:rPr>
      </w:pPr>
    </w:p>
    <w:p w14:paraId="101B3E5B" w14:textId="5DB7D6BA" w:rsidR="00610863" w:rsidRPr="00D36944" w:rsidRDefault="00610863" w:rsidP="009B26AA">
      <w:pPr>
        <w:autoSpaceDE w:val="0"/>
        <w:autoSpaceDN w:val="0"/>
        <w:adjustRightInd w:val="0"/>
        <w:jc w:val="both"/>
        <w:rPr>
          <w:rFonts w:ascii="Calibri" w:hAnsi="Calibri" w:cs="Arial"/>
          <w:sz w:val="24"/>
          <w:szCs w:val="24"/>
        </w:rPr>
      </w:pPr>
      <w:r w:rsidRPr="00D36944">
        <w:rPr>
          <w:rFonts w:ascii="Calibri" w:hAnsi="Calibri" w:cs="Arial"/>
          <w:sz w:val="24"/>
          <w:szCs w:val="24"/>
        </w:rPr>
        <w:t>Nota: Los requisitos ORO no aplican a los operadores NCO.</w:t>
      </w:r>
    </w:p>
    <w:p w14:paraId="09C69964" w14:textId="77777777" w:rsidR="009B26AA" w:rsidRPr="00F77834" w:rsidRDefault="009B26AA" w:rsidP="009B26AA">
      <w:pPr>
        <w:pStyle w:val="Textosinformato"/>
        <w:numPr>
          <w:ilvl w:val="0"/>
          <w:numId w:val="14"/>
        </w:numPr>
        <w:spacing w:after="120"/>
        <w:rPr>
          <w:rFonts w:ascii="Calibri" w:hAnsi="Calibri" w:cs="Calibri"/>
          <w:b/>
          <w:sz w:val="24"/>
          <w:szCs w:val="24"/>
          <w:u w:val="single"/>
        </w:rPr>
      </w:pPr>
      <w:r>
        <w:rPr>
          <w:rFonts w:ascii="Calibri" w:hAnsi="Calibri" w:cs="Arial"/>
          <w:sz w:val="18"/>
          <w:szCs w:val="18"/>
        </w:rPr>
        <w:br w:type="page"/>
      </w:r>
      <w:r w:rsidRPr="00F77834">
        <w:rPr>
          <w:rFonts w:ascii="Calibri" w:hAnsi="Calibri" w:cs="Calibri"/>
          <w:b/>
          <w:sz w:val="24"/>
          <w:szCs w:val="24"/>
          <w:u w:val="single"/>
        </w:rPr>
        <w:lastRenderedPageBreak/>
        <w:t>PROTECCIÓN DE DATOS DE CARÁCTER PERSONAL</w:t>
      </w:r>
    </w:p>
    <w:p w14:paraId="0573095A"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 xml:space="preserve">La Agencia Estatal de Seguridad Aérea (en adelante AESA), como Responsable del Tratamiento de sus datos personales en cumplimiento </w:t>
      </w:r>
      <w:r w:rsidRPr="00F77834">
        <w:rPr>
          <w:rFonts w:ascii="Calibri" w:hAnsi="Calibri" w:cs="Calibri"/>
          <w:sz w:val="24"/>
          <w:szCs w:val="24"/>
        </w:rPr>
        <w:t xml:space="preserve">de la Ley orgánica 3/2018, de 5 de diciembre, de protección de datos personales y garantía de derechos digitales y del </w:t>
      </w:r>
      <w:r w:rsidRPr="00F77834">
        <w:rPr>
          <w:rFonts w:ascii="Calibri" w:hAnsi="Calibri" w:cs="Calibri"/>
          <w:i/>
          <w:iCs/>
          <w:sz w:val="24"/>
          <w:szCs w:val="24"/>
        </w:rPr>
        <w:t>Reglamento (UE) 2016/679 del Parlamento Europeo y del Consejo, de 27 de abril de 2016</w:t>
      </w:r>
      <w:r w:rsidRPr="00F77834">
        <w:rPr>
          <w:rFonts w:ascii="Calibri" w:hAnsi="Calibri" w:cs="Calibri"/>
          <w:sz w:val="24"/>
          <w:szCs w:val="24"/>
        </w:rPr>
        <w:t xml:space="preserve">, </w:t>
      </w:r>
      <w:r w:rsidRPr="00F77834">
        <w:rPr>
          <w:rFonts w:ascii="Calibri" w:hAnsi="Calibri" w:cs="Calibri"/>
          <w:i/>
          <w:iCs/>
          <w:sz w:val="24"/>
          <w:szCs w:val="24"/>
        </w:rPr>
        <w:t xml:space="preserve">relativo a la protección de las personas físicas en lo que respecta al tratamiento de datos personales y a la libre circulación de estos datos </w:t>
      </w:r>
      <w:r w:rsidRPr="00F77834">
        <w:rPr>
          <w:rFonts w:ascii="Calibri" w:hAnsi="Calibri" w:cs="Calibri"/>
          <w:sz w:val="24"/>
          <w:szCs w:val="24"/>
        </w:rPr>
        <w:t>le informa, de manera explícita, que se va a proceder al tratamiento de sus datos de carácter personal obtenidos de la “</w:t>
      </w:r>
      <w:r w:rsidRPr="00F77834">
        <w:rPr>
          <w:rFonts w:ascii="Calibri" w:hAnsi="Calibri" w:cs="Arial"/>
          <w:b/>
          <w:i/>
          <w:color w:val="4F81BD"/>
          <w:sz w:val="24"/>
          <w:szCs w:val="24"/>
        </w:rPr>
        <w:t>Solicitud Aprobación Específica DG</w:t>
      </w:r>
      <w:r w:rsidRPr="00F77834">
        <w:rPr>
          <w:rFonts w:ascii="Calibri" w:hAnsi="Calibri" w:cs="Calibri"/>
          <w:sz w:val="24"/>
          <w:szCs w:val="24"/>
        </w:rPr>
        <w:t>” para el tratamiento de “</w:t>
      </w:r>
      <w:r w:rsidRPr="00F77834">
        <w:rPr>
          <w:rFonts w:ascii="Calibri" w:hAnsi="Calibri" w:cs="Arial"/>
          <w:b/>
          <w:i/>
          <w:color w:val="4F81BD"/>
          <w:sz w:val="24"/>
          <w:szCs w:val="24"/>
        </w:rPr>
        <w:t>Emisión de Aprobaciones Específicas</w:t>
      </w:r>
      <w:r w:rsidRPr="00F77834">
        <w:rPr>
          <w:rFonts w:ascii="Calibri" w:hAnsi="Calibri" w:cs="Calibri"/>
          <w:b/>
          <w:bCs/>
          <w:i/>
          <w:iCs/>
          <w:sz w:val="24"/>
          <w:szCs w:val="24"/>
        </w:rPr>
        <w:t>”</w:t>
      </w:r>
      <w:r w:rsidRPr="00F77834">
        <w:rPr>
          <w:rFonts w:ascii="Calibri" w:hAnsi="Calibri" w:cs="Calibri"/>
          <w:sz w:val="24"/>
          <w:szCs w:val="24"/>
        </w:rPr>
        <w:t>, por lo tanto:</w:t>
      </w:r>
    </w:p>
    <w:p w14:paraId="45264E34" w14:textId="77777777" w:rsidR="009B26AA" w:rsidRPr="00F77834" w:rsidRDefault="009B26AA" w:rsidP="00F77834">
      <w:pPr>
        <w:numPr>
          <w:ilvl w:val="0"/>
          <w:numId w:val="27"/>
        </w:numPr>
        <w:spacing w:line="240" w:lineRule="auto"/>
        <w:jc w:val="both"/>
        <w:textAlignment w:val="baseline"/>
        <w:rPr>
          <w:rFonts w:ascii="Calibri" w:hAnsi="Calibri" w:cs="Calibri"/>
          <w:sz w:val="24"/>
          <w:szCs w:val="24"/>
        </w:rPr>
      </w:pPr>
      <w:r w:rsidRPr="00F77834">
        <w:rPr>
          <w:rFonts w:ascii="Calibri" w:hAnsi="Calibri" w:cs="Calibri"/>
          <w:sz w:val="24"/>
          <w:szCs w:val="24"/>
        </w:rPr>
        <w:t>Para la finalidad</w:t>
      </w:r>
      <w:r w:rsidRPr="00F77834">
        <w:rPr>
          <w:rFonts w:ascii="Calibri" w:hAnsi="Calibri" w:cs="Calibri"/>
          <w:b/>
          <w:bCs/>
          <w:sz w:val="24"/>
          <w:szCs w:val="24"/>
        </w:rPr>
        <w:t xml:space="preserve"> </w:t>
      </w:r>
      <w:r w:rsidRPr="00F77834">
        <w:rPr>
          <w:rFonts w:ascii="Calibri" w:hAnsi="Calibri" w:cs="Calibri"/>
          <w:sz w:val="24"/>
          <w:szCs w:val="24"/>
        </w:rPr>
        <w:t xml:space="preserve">de </w:t>
      </w:r>
      <w:r w:rsidRPr="00F77834">
        <w:rPr>
          <w:rFonts w:ascii="Calibri" w:hAnsi="Calibri" w:cs="Calibri"/>
          <w:b/>
          <w:bCs/>
          <w:sz w:val="24"/>
          <w:szCs w:val="24"/>
        </w:rPr>
        <w:t>“</w:t>
      </w:r>
      <w:r w:rsidRPr="00F77834">
        <w:rPr>
          <w:rFonts w:ascii="Calibri" w:hAnsi="Calibri" w:cs="Calibri"/>
          <w:b/>
          <w:bCs/>
          <w:i/>
          <w:iCs/>
          <w:color w:val="4F81BD"/>
          <w:sz w:val="24"/>
          <w:szCs w:val="24"/>
        </w:rPr>
        <w:t>la Aprobación Específica DG</w:t>
      </w:r>
      <w:r w:rsidRPr="00F77834">
        <w:rPr>
          <w:rFonts w:ascii="Calibri" w:hAnsi="Calibri" w:cs="Calibri"/>
          <w:b/>
          <w:bCs/>
          <w:sz w:val="24"/>
          <w:szCs w:val="24"/>
        </w:rPr>
        <w:t xml:space="preserve">”. </w:t>
      </w:r>
      <w:r w:rsidRPr="00F77834">
        <w:rPr>
          <w:rFonts w:ascii="Calibri" w:hAnsi="Calibri" w:cs="Calibri"/>
          <w:sz w:val="24"/>
          <w:szCs w:val="24"/>
        </w:rPr>
        <w:t>El usuario no podrá negar su consentimiento por ser este una obligación legal, definida por la “</w:t>
      </w:r>
      <w:r w:rsidRPr="00F77834">
        <w:rPr>
          <w:rFonts w:ascii="Calibri" w:hAnsi="Calibri" w:cs="Calibri"/>
          <w:i/>
          <w:iCs/>
          <w:sz w:val="24"/>
          <w:szCs w:val="24"/>
        </w:rPr>
        <w:t>Ley 39/2015, de 1 de octubre, del Procedimiento Administrativo Común de las Administraciones Públicas</w:t>
      </w:r>
      <w:r w:rsidRPr="00F77834">
        <w:rPr>
          <w:rFonts w:ascii="Calibri" w:hAnsi="Calibri" w:cs="Calibri"/>
          <w:sz w:val="24"/>
          <w:szCs w:val="24"/>
        </w:rPr>
        <w:t>” y el “</w:t>
      </w:r>
      <w:r w:rsidRPr="00F77834">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F77834">
        <w:rPr>
          <w:rFonts w:ascii="Calibri" w:hAnsi="Calibri" w:cs="Calibri"/>
          <w:sz w:val="24"/>
          <w:szCs w:val="24"/>
        </w:rPr>
        <w:t>”</w:t>
      </w:r>
    </w:p>
    <w:p w14:paraId="48B4D211"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sz w:val="24"/>
          <w:szCs w:val="24"/>
        </w:rPr>
        <w:t>Este tratamiento de datos de carácter personal se encuentra incluido en el Registro de Datos Personales de AESA.</w:t>
      </w:r>
    </w:p>
    <w:p w14:paraId="7E503E27"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sz w:val="24"/>
          <w:szCs w:val="24"/>
        </w:rPr>
        <w:t xml:space="preserve">La legalidad del tratamiento está basada </w:t>
      </w:r>
      <w:r w:rsidRPr="00F77834">
        <w:rPr>
          <w:rFonts w:ascii="Calibri" w:hAnsi="Calibri" w:cs="Calibri"/>
          <w:color w:val="000000"/>
          <w:sz w:val="24"/>
          <w:szCs w:val="24"/>
        </w:rPr>
        <w:t>en una obligación legal.</w:t>
      </w:r>
    </w:p>
    <w:p w14:paraId="695CF92C"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7A49CDA3"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79EF0006"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 xml:space="preserve">La categoría de los datos de carácter personal que se tratan son únicamente </w:t>
      </w:r>
      <w:r w:rsidRPr="00F77834">
        <w:rPr>
          <w:rFonts w:ascii="Calibri" w:hAnsi="Calibri" w:cs="Calibri"/>
          <w:b/>
          <w:bCs/>
          <w:i/>
          <w:iCs/>
          <w:sz w:val="24"/>
          <w:szCs w:val="24"/>
        </w:rPr>
        <w:t>Datos identificativos (Nombre, Apellidos, Correo Electrónico, Dirección, Firma, Teléfono, etc.) y Datos relacionados con el documento presentado.</w:t>
      </w:r>
    </w:p>
    <w:p w14:paraId="2FD90501"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 xml:space="preserve">De acuerdo con lo previsto en el citado </w:t>
      </w:r>
      <w:r w:rsidRPr="00F77834">
        <w:rPr>
          <w:rFonts w:ascii="Calibri" w:hAnsi="Calibri" w:cs="Calibri"/>
          <w:i/>
          <w:iCs/>
          <w:color w:val="000000"/>
          <w:sz w:val="24"/>
          <w:szCs w:val="24"/>
        </w:rPr>
        <w:t>Reglamento General de Protección de Datos</w:t>
      </w:r>
      <w:r w:rsidRPr="00F77834">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1" w:tgtFrame="_blank" w:history="1">
        <w:r w:rsidRPr="00F77834">
          <w:rPr>
            <w:rFonts w:ascii="Calibri" w:hAnsi="Calibri" w:cs="Calibri"/>
            <w:color w:val="0000FF"/>
            <w:sz w:val="24"/>
            <w:szCs w:val="24"/>
            <w:u w:val="single"/>
          </w:rPr>
          <w:t>dpd.aesa@seguridadaerea.es</w:t>
        </w:r>
      </w:hyperlink>
      <w:r w:rsidRPr="00F77834">
        <w:rPr>
          <w:rFonts w:ascii="Calibri" w:hAnsi="Calibri" w:cs="Calibri"/>
          <w:color w:val="000000"/>
          <w:sz w:val="24"/>
          <w:szCs w:val="24"/>
          <w:u w:val="single"/>
        </w:rPr>
        <w:t>.</w:t>
      </w:r>
    </w:p>
    <w:p w14:paraId="5F73C5A0" w14:textId="77777777" w:rsidR="009B26AA" w:rsidRPr="00F77834" w:rsidRDefault="009B26AA" w:rsidP="009B26AA">
      <w:pPr>
        <w:jc w:val="both"/>
        <w:textAlignment w:val="baseline"/>
        <w:rPr>
          <w:rFonts w:ascii="Segoe UI" w:hAnsi="Segoe UI" w:cs="Segoe UI"/>
          <w:sz w:val="24"/>
          <w:szCs w:val="24"/>
        </w:rPr>
      </w:pPr>
      <w:r w:rsidRPr="00F77834">
        <w:rPr>
          <w:rFonts w:ascii="Calibri" w:hAnsi="Calibri" w:cs="Calibri"/>
          <w:color w:val="000000"/>
          <w:sz w:val="24"/>
          <w:szCs w:val="24"/>
        </w:rPr>
        <w:t>Para más información sobre el tratamiento de los datos de carácter personal pulse el siguiente enlace:</w:t>
      </w:r>
    </w:p>
    <w:p w14:paraId="64C57727" w14:textId="77777777" w:rsidR="009B26AA" w:rsidRPr="00F77834" w:rsidRDefault="00F20B3A" w:rsidP="009B26AA">
      <w:pPr>
        <w:jc w:val="both"/>
        <w:textAlignment w:val="baseline"/>
        <w:rPr>
          <w:rFonts w:ascii="Segoe UI" w:hAnsi="Segoe UI" w:cs="Segoe UI"/>
          <w:sz w:val="20"/>
          <w:szCs w:val="18"/>
        </w:rPr>
      </w:pPr>
      <w:hyperlink r:id="rId12" w:tgtFrame="_blank" w:history="1">
        <w:r w:rsidR="009B26AA" w:rsidRPr="00F77834">
          <w:rPr>
            <w:rFonts w:ascii="Calibri" w:hAnsi="Calibri" w:cs="Calibri"/>
            <w:color w:val="0000FF"/>
            <w:sz w:val="24"/>
            <w:u w:val="single"/>
          </w:rPr>
          <w:t>https://www.seguridadaerea.gob.es/es/quienes-somos/normativa-aesa/proteccion-de-datos</w:t>
        </w:r>
      </w:hyperlink>
      <w:bookmarkEnd w:id="0"/>
    </w:p>
    <w:sectPr w:rsidR="009B26AA" w:rsidRPr="00F77834" w:rsidSect="009B26AA">
      <w:headerReference w:type="default" r:id="rId13"/>
      <w:footerReference w:type="default" r:id="rId14"/>
      <w:headerReference w:type="first" r:id="rId15"/>
      <w:footerReference w:type="first" r:id="rId16"/>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C179" w14:textId="77777777" w:rsidR="00F20B3A" w:rsidRDefault="00F20B3A" w:rsidP="000237DC">
      <w:pPr>
        <w:spacing w:after="0" w:line="240" w:lineRule="auto"/>
      </w:pPr>
      <w:r>
        <w:separator/>
      </w:r>
    </w:p>
  </w:endnote>
  <w:endnote w:type="continuationSeparator" w:id="0">
    <w:p w14:paraId="5F8A423F" w14:textId="77777777" w:rsidR="00F20B3A" w:rsidRDefault="00F20B3A"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9B26AA" w14:paraId="772EAB2A" w14:textId="77777777" w:rsidTr="0061150E">
      <w:tc>
        <w:tcPr>
          <w:tcW w:w="2269" w:type="dxa"/>
          <w:vAlign w:val="center"/>
        </w:tcPr>
        <w:p w14:paraId="781391A4" w14:textId="77777777" w:rsidR="009B26AA" w:rsidRPr="003A0FC6" w:rsidRDefault="009B26AA" w:rsidP="00A52B97">
          <w:pPr>
            <w:pStyle w:val="Piedepgina"/>
            <w:jc w:val="center"/>
            <w:rPr>
              <w:sz w:val="28"/>
              <w:szCs w:val="28"/>
            </w:rPr>
          </w:pPr>
        </w:p>
      </w:tc>
      <w:tc>
        <w:tcPr>
          <w:tcW w:w="6662" w:type="dxa"/>
          <w:vAlign w:val="center"/>
        </w:tcPr>
        <w:p w14:paraId="21C74162" w14:textId="77777777" w:rsidR="009B26AA" w:rsidRPr="003A0FC6" w:rsidRDefault="009B26AA" w:rsidP="00A52B97">
          <w:pPr>
            <w:pStyle w:val="Piedepgina"/>
            <w:jc w:val="center"/>
            <w:rPr>
              <w:sz w:val="28"/>
              <w:szCs w:val="28"/>
            </w:rPr>
          </w:pPr>
        </w:p>
      </w:tc>
      <w:tc>
        <w:tcPr>
          <w:tcW w:w="1560" w:type="dxa"/>
          <w:tcMar>
            <w:left w:w="0" w:type="dxa"/>
          </w:tcMar>
          <w:vAlign w:val="center"/>
        </w:tcPr>
        <w:p w14:paraId="7424095E" w14:textId="77777777" w:rsidR="009B26AA" w:rsidRPr="003A0FC6" w:rsidRDefault="009B26AA" w:rsidP="00C7788D">
          <w:pPr>
            <w:pStyle w:val="Piedepgina"/>
            <w:rPr>
              <w:sz w:val="28"/>
              <w:szCs w:val="28"/>
            </w:rPr>
          </w:pPr>
        </w:p>
      </w:tc>
      <w:tc>
        <w:tcPr>
          <w:tcW w:w="708" w:type="dxa"/>
        </w:tcPr>
        <w:p w14:paraId="258840E7" w14:textId="77777777" w:rsidR="009B26AA" w:rsidRPr="003A0FC6" w:rsidRDefault="009B26AA">
          <w:pPr>
            <w:pStyle w:val="Piedepgina"/>
            <w:rPr>
              <w:sz w:val="28"/>
              <w:szCs w:val="28"/>
            </w:rPr>
          </w:pPr>
        </w:p>
      </w:tc>
    </w:tr>
    <w:tr w:rsidR="009B26AA" w14:paraId="5395C975" w14:textId="77777777" w:rsidTr="0061150E">
      <w:trPr>
        <w:trHeight w:val="397"/>
      </w:trPr>
      <w:tc>
        <w:tcPr>
          <w:tcW w:w="2269" w:type="dxa"/>
          <w:vAlign w:val="center"/>
        </w:tcPr>
        <w:p w14:paraId="546974E0" w14:textId="24FCE678" w:rsidR="009B26AA" w:rsidRPr="00264967" w:rsidRDefault="00264967" w:rsidP="00A52B97">
          <w:pPr>
            <w:pStyle w:val="Piedepgina"/>
            <w:rPr>
              <w:rFonts w:ascii="Gill Sans MT" w:hAnsi="Gill Sans MT"/>
              <w:sz w:val="14"/>
              <w:szCs w:val="14"/>
              <w:lang w:val="en-GB"/>
            </w:rPr>
          </w:pPr>
          <w:r w:rsidRPr="00264967">
            <w:rPr>
              <w:rFonts w:ascii="Gill Sans MT" w:hAnsi="Gill Sans MT" w:cs="Arial"/>
              <w:sz w:val="14"/>
              <w:lang w:val="en-GB"/>
            </w:rPr>
            <w:t>OPS-SPA-P01-F</w:t>
          </w:r>
          <w:r w:rsidR="008C6FAA">
            <w:rPr>
              <w:rFonts w:ascii="Gill Sans MT" w:hAnsi="Gill Sans MT" w:cs="Arial"/>
              <w:sz w:val="14"/>
              <w:lang w:val="en-GB"/>
            </w:rPr>
            <w:t>22</w:t>
          </w:r>
          <w:r w:rsidRPr="00264967">
            <w:rPr>
              <w:rFonts w:ascii="Gill Sans MT" w:hAnsi="Gill Sans MT" w:cs="Arial"/>
              <w:sz w:val="14"/>
              <w:lang w:val="en-GB"/>
            </w:rPr>
            <w:t xml:space="preserve">A Ed. </w:t>
          </w:r>
          <w:r w:rsidR="002965BF">
            <w:rPr>
              <w:rFonts w:ascii="Gill Sans MT" w:hAnsi="Gill Sans MT" w:cs="Arial"/>
              <w:sz w:val="14"/>
              <w:lang w:val="en-GB"/>
            </w:rPr>
            <w:t>0</w:t>
          </w:r>
          <w:r w:rsidR="00B5567B">
            <w:rPr>
              <w:rFonts w:ascii="Gill Sans MT" w:hAnsi="Gill Sans MT" w:cs="Arial"/>
              <w:sz w:val="14"/>
              <w:lang w:val="en-GB"/>
            </w:rPr>
            <w:t>2</w:t>
          </w:r>
        </w:p>
      </w:tc>
      <w:tc>
        <w:tcPr>
          <w:tcW w:w="6662" w:type="dxa"/>
          <w:vAlign w:val="center"/>
        </w:tcPr>
        <w:p w14:paraId="6CB590B6" w14:textId="11CB3D53" w:rsidR="009B26AA" w:rsidRPr="003A7EFA" w:rsidRDefault="009B26AA"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0C7D8012" w14:textId="77777777" w:rsidR="009B26AA" w:rsidRPr="003A7EFA" w:rsidRDefault="009B26AA" w:rsidP="003A7EFA">
          <w:pPr>
            <w:pStyle w:val="Piedepgina"/>
            <w:rPr>
              <w:rFonts w:ascii="Gill Sans MT" w:hAnsi="Gill Sans MT"/>
              <w:sz w:val="10"/>
              <w:szCs w:val="10"/>
            </w:rPr>
          </w:pPr>
          <w:r w:rsidRPr="003A7EFA">
            <w:rPr>
              <w:rFonts w:ascii="Gill Sans MT" w:hAnsi="Gill Sans MT"/>
              <w:sz w:val="10"/>
              <w:szCs w:val="10"/>
            </w:rPr>
            <w:t>MINISTERIO</w:t>
          </w:r>
        </w:p>
        <w:p w14:paraId="45A6E005" w14:textId="77777777" w:rsidR="009B26AA" w:rsidRDefault="009B26AA" w:rsidP="003A7EFA">
          <w:pPr>
            <w:pStyle w:val="Piedepgina"/>
            <w:rPr>
              <w:rFonts w:ascii="Gill Sans MT" w:hAnsi="Gill Sans MT"/>
              <w:sz w:val="10"/>
              <w:szCs w:val="10"/>
            </w:rPr>
          </w:pPr>
          <w:r w:rsidRPr="003A7EFA">
            <w:rPr>
              <w:rFonts w:ascii="Gill Sans MT" w:hAnsi="Gill Sans MT"/>
              <w:sz w:val="10"/>
              <w:szCs w:val="10"/>
            </w:rPr>
            <w:t>DE TRANSPORTES, MOVILIDAD</w:t>
          </w:r>
        </w:p>
        <w:p w14:paraId="2DED0379" w14:textId="77777777" w:rsidR="009B26AA" w:rsidRPr="003A7EFA" w:rsidRDefault="009B26A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78AB02C2" w14:textId="77777777" w:rsidR="009B26AA" w:rsidRPr="003A7EFA" w:rsidRDefault="009B26AA">
          <w:pPr>
            <w:pStyle w:val="Piedepgina"/>
            <w:rPr>
              <w:rFonts w:ascii="Gill Sans MT" w:hAnsi="Gill Sans MT"/>
              <w:sz w:val="14"/>
              <w:szCs w:val="14"/>
            </w:rPr>
          </w:pPr>
        </w:p>
      </w:tc>
    </w:tr>
    <w:tr w:rsidR="009B26AA" w14:paraId="5DAB1E98" w14:textId="77777777" w:rsidTr="0061150E">
      <w:trPr>
        <w:trHeight w:val="272"/>
      </w:trPr>
      <w:tc>
        <w:tcPr>
          <w:tcW w:w="2269" w:type="dxa"/>
          <w:tcMar>
            <w:top w:w="28" w:type="dxa"/>
          </w:tcMar>
          <w:vAlign w:val="center"/>
        </w:tcPr>
        <w:p w14:paraId="345E6672" w14:textId="339BAE6C" w:rsidR="009B26AA" w:rsidRPr="003A7EFA" w:rsidRDefault="009B26AA"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21118D">
            <w:rPr>
              <w:rFonts w:ascii="Gill Sans MT" w:hAnsi="Gill Sans MT" w:cs="Arial"/>
              <w:noProof/>
              <w:sz w:val="14"/>
              <w:szCs w:val="14"/>
            </w:rPr>
            <w:t>15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21118D">
            <w:rPr>
              <w:rFonts w:ascii="Gill Sans MT" w:hAnsi="Gill Sans MT" w:cs="Arial"/>
              <w:noProof/>
              <w:sz w:val="14"/>
              <w:szCs w:val="14"/>
            </w:rPr>
            <w:t>15</w:t>
          </w:r>
          <w:r>
            <w:rPr>
              <w:rFonts w:ascii="Gill Sans MT" w:hAnsi="Gill Sans MT" w:cs="Arial"/>
              <w:sz w:val="14"/>
              <w:szCs w:val="14"/>
            </w:rPr>
            <w:fldChar w:fldCharType="end"/>
          </w:r>
        </w:p>
      </w:tc>
      <w:tc>
        <w:tcPr>
          <w:tcW w:w="6662" w:type="dxa"/>
          <w:tcMar>
            <w:top w:w="28" w:type="dxa"/>
          </w:tcMar>
          <w:vAlign w:val="center"/>
        </w:tcPr>
        <w:p w14:paraId="248CEE32" w14:textId="77777777" w:rsidR="009B26AA" w:rsidRPr="003A7EFA" w:rsidRDefault="009B26A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4D9AB247" w14:textId="77777777" w:rsidR="009B26AA" w:rsidRPr="003A7EFA" w:rsidRDefault="009B26AA" w:rsidP="003A7EFA">
          <w:pPr>
            <w:pStyle w:val="Piedepgina"/>
            <w:rPr>
              <w:rFonts w:ascii="Gill Sans MT" w:hAnsi="Gill Sans MT"/>
              <w:sz w:val="10"/>
              <w:szCs w:val="10"/>
            </w:rPr>
          </w:pPr>
          <w:r w:rsidRPr="003A7EFA">
            <w:rPr>
              <w:rFonts w:ascii="Gill Sans MT" w:hAnsi="Gill Sans MT"/>
              <w:sz w:val="10"/>
              <w:szCs w:val="10"/>
            </w:rPr>
            <w:t>AGENCIA ESTATAL</w:t>
          </w:r>
        </w:p>
        <w:p w14:paraId="42B63DE3" w14:textId="77777777" w:rsidR="009B26AA" w:rsidRPr="003A7EFA" w:rsidRDefault="009B26A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6470FD1D" w14:textId="77777777" w:rsidR="009B26AA" w:rsidRPr="003A7EFA" w:rsidRDefault="009B26AA">
          <w:pPr>
            <w:pStyle w:val="Piedepgina"/>
            <w:rPr>
              <w:rFonts w:ascii="Gill Sans MT" w:hAnsi="Gill Sans MT"/>
              <w:sz w:val="14"/>
              <w:szCs w:val="14"/>
            </w:rPr>
          </w:pPr>
        </w:p>
      </w:tc>
    </w:tr>
    <w:tr w:rsidR="009B26AA" w14:paraId="614C0A01" w14:textId="77777777" w:rsidTr="0061150E">
      <w:trPr>
        <w:trHeight w:val="272"/>
      </w:trPr>
      <w:tc>
        <w:tcPr>
          <w:tcW w:w="2269" w:type="dxa"/>
          <w:vAlign w:val="center"/>
        </w:tcPr>
        <w:p w14:paraId="08C19DFD" w14:textId="77777777" w:rsidR="009B26AA" w:rsidRPr="003A7EFA" w:rsidRDefault="009B26AA" w:rsidP="00A52B97">
          <w:pPr>
            <w:pStyle w:val="Piedepgina"/>
            <w:rPr>
              <w:rFonts w:ascii="Gill Sans MT" w:hAnsi="Gill Sans MT"/>
              <w:sz w:val="14"/>
              <w:szCs w:val="14"/>
            </w:rPr>
          </w:pPr>
        </w:p>
      </w:tc>
      <w:tc>
        <w:tcPr>
          <w:tcW w:w="6662" w:type="dxa"/>
          <w:vAlign w:val="center"/>
        </w:tcPr>
        <w:p w14:paraId="06D6B48D" w14:textId="77777777" w:rsidR="009B26AA" w:rsidRPr="003A7EFA" w:rsidRDefault="009B26AA" w:rsidP="00A52B97">
          <w:pPr>
            <w:pStyle w:val="Piedepgina"/>
            <w:jc w:val="center"/>
            <w:rPr>
              <w:rFonts w:ascii="Gill Sans MT" w:hAnsi="Gill Sans MT" w:cs="Arial"/>
              <w:i/>
              <w:sz w:val="14"/>
              <w:szCs w:val="14"/>
            </w:rPr>
          </w:pPr>
        </w:p>
      </w:tc>
      <w:tc>
        <w:tcPr>
          <w:tcW w:w="1560" w:type="dxa"/>
          <w:tcMar>
            <w:left w:w="0" w:type="dxa"/>
          </w:tcMar>
        </w:tcPr>
        <w:p w14:paraId="75D93D31" w14:textId="77777777" w:rsidR="009B26AA" w:rsidRPr="003A7EFA" w:rsidRDefault="009B26AA" w:rsidP="00C7788D">
          <w:pPr>
            <w:pStyle w:val="Piedepgina"/>
            <w:rPr>
              <w:rFonts w:ascii="Gill Sans MT" w:hAnsi="Gill Sans MT"/>
              <w:sz w:val="14"/>
              <w:szCs w:val="14"/>
            </w:rPr>
          </w:pPr>
        </w:p>
      </w:tc>
      <w:tc>
        <w:tcPr>
          <w:tcW w:w="708" w:type="dxa"/>
        </w:tcPr>
        <w:p w14:paraId="2A0D74F1" w14:textId="77777777" w:rsidR="009B26AA" w:rsidRPr="003A7EFA" w:rsidRDefault="009B26AA" w:rsidP="00C7788D">
          <w:pPr>
            <w:pStyle w:val="Piedepgina"/>
            <w:rPr>
              <w:rFonts w:ascii="Gill Sans MT" w:hAnsi="Gill Sans MT"/>
              <w:sz w:val="14"/>
              <w:szCs w:val="14"/>
            </w:rPr>
          </w:pPr>
        </w:p>
      </w:tc>
    </w:tr>
  </w:tbl>
  <w:p w14:paraId="3D28BB01" w14:textId="77777777" w:rsidR="009B26AA" w:rsidRPr="00F90B43" w:rsidRDefault="009B26AA">
    <w:pPr>
      <w:pStyle w:val="Piedepgina"/>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468"/>
      <w:gridCol w:w="4899"/>
      <w:gridCol w:w="2418"/>
    </w:tblGrid>
    <w:tr w:rsidR="009B26AA" w14:paraId="76D22616" w14:textId="77777777" w:rsidTr="00BB3B2D">
      <w:trPr>
        <w:trHeight w:val="269"/>
      </w:trPr>
      <w:tc>
        <w:tcPr>
          <w:tcW w:w="2552" w:type="dxa"/>
          <w:tcBorders>
            <w:top w:val="nil"/>
            <w:left w:val="nil"/>
            <w:bottom w:val="nil"/>
            <w:right w:val="nil"/>
          </w:tcBorders>
        </w:tcPr>
        <w:p w14:paraId="78A97734" w14:textId="77777777" w:rsidR="009B26AA" w:rsidRPr="003A0FC6" w:rsidRDefault="009B26AA" w:rsidP="009B26AA">
          <w:pPr>
            <w:pStyle w:val="Piedepgina"/>
            <w:rPr>
              <w:sz w:val="28"/>
              <w:szCs w:val="28"/>
            </w:rPr>
          </w:pPr>
        </w:p>
      </w:tc>
      <w:tc>
        <w:tcPr>
          <w:tcW w:w="5245" w:type="dxa"/>
          <w:tcBorders>
            <w:top w:val="nil"/>
            <w:left w:val="nil"/>
            <w:bottom w:val="nil"/>
            <w:right w:val="nil"/>
          </w:tcBorders>
        </w:tcPr>
        <w:p w14:paraId="184EF157" w14:textId="77777777" w:rsidR="009B26AA" w:rsidRPr="003A0FC6" w:rsidRDefault="009B26AA" w:rsidP="009B26AA">
          <w:pPr>
            <w:pStyle w:val="Piedepgina"/>
            <w:rPr>
              <w:sz w:val="28"/>
              <w:szCs w:val="28"/>
            </w:rPr>
          </w:pPr>
        </w:p>
      </w:tc>
      <w:tc>
        <w:tcPr>
          <w:tcW w:w="2544" w:type="dxa"/>
          <w:tcBorders>
            <w:top w:val="nil"/>
            <w:left w:val="nil"/>
            <w:bottom w:val="nil"/>
            <w:right w:val="nil"/>
          </w:tcBorders>
        </w:tcPr>
        <w:p w14:paraId="278D67C1" w14:textId="77777777" w:rsidR="009B26AA" w:rsidRPr="003A0FC6" w:rsidRDefault="009B26AA" w:rsidP="009B26AA">
          <w:pPr>
            <w:pStyle w:val="Piedepgina"/>
            <w:rPr>
              <w:sz w:val="28"/>
              <w:szCs w:val="28"/>
            </w:rPr>
          </w:pPr>
        </w:p>
      </w:tc>
    </w:tr>
    <w:tr w:rsidR="009B26AA" w14:paraId="594FBF28" w14:textId="77777777" w:rsidTr="00BB3B2D">
      <w:trPr>
        <w:trHeight w:val="269"/>
      </w:trPr>
      <w:tc>
        <w:tcPr>
          <w:tcW w:w="2552" w:type="dxa"/>
          <w:tcBorders>
            <w:top w:val="nil"/>
            <w:left w:val="nil"/>
            <w:bottom w:val="nil"/>
            <w:right w:val="nil"/>
          </w:tcBorders>
          <w:tcMar>
            <w:left w:w="0" w:type="dxa"/>
          </w:tcMar>
          <w:vAlign w:val="center"/>
        </w:tcPr>
        <w:p w14:paraId="770C0510" w14:textId="15224790" w:rsidR="009B26AA" w:rsidRPr="00264967" w:rsidRDefault="009B26AA" w:rsidP="009B26AA">
          <w:pPr>
            <w:pStyle w:val="Textonotapie"/>
            <w:tabs>
              <w:tab w:val="left" w:pos="1915"/>
              <w:tab w:val="left" w:pos="8080"/>
            </w:tabs>
            <w:ind w:right="-42"/>
            <w:rPr>
              <w:rFonts w:ascii="Gill Sans MT" w:hAnsi="Gill Sans MT" w:cs="Arial"/>
              <w:sz w:val="14"/>
              <w:lang w:val="en-GB"/>
            </w:rPr>
          </w:pPr>
          <w:r w:rsidRPr="00264967">
            <w:rPr>
              <w:rFonts w:ascii="Gill Sans MT" w:hAnsi="Gill Sans MT" w:cs="Arial"/>
              <w:sz w:val="14"/>
              <w:lang w:val="en-GB"/>
            </w:rPr>
            <w:t>OPS-SPA-P01-F</w:t>
          </w:r>
          <w:r w:rsidR="008C6FAA">
            <w:rPr>
              <w:rFonts w:ascii="Gill Sans MT" w:hAnsi="Gill Sans MT" w:cs="Arial"/>
              <w:sz w:val="14"/>
              <w:lang w:val="en-GB"/>
            </w:rPr>
            <w:t>22</w:t>
          </w:r>
          <w:r w:rsidRPr="00264967">
            <w:rPr>
              <w:rFonts w:ascii="Gill Sans MT" w:hAnsi="Gill Sans MT" w:cs="Arial"/>
              <w:sz w:val="14"/>
              <w:lang w:val="en-GB"/>
            </w:rPr>
            <w:t xml:space="preserve">A </w:t>
          </w:r>
          <w:r w:rsidR="00264967" w:rsidRPr="00264967">
            <w:rPr>
              <w:rFonts w:ascii="Gill Sans MT" w:hAnsi="Gill Sans MT" w:cs="Arial"/>
              <w:sz w:val="14"/>
              <w:lang w:val="en-GB"/>
            </w:rPr>
            <w:t xml:space="preserve">Ed. </w:t>
          </w:r>
          <w:r w:rsidR="006B6AA4">
            <w:rPr>
              <w:rFonts w:ascii="Gill Sans MT" w:hAnsi="Gill Sans MT" w:cs="Arial"/>
              <w:sz w:val="14"/>
              <w:lang w:val="en-GB"/>
            </w:rPr>
            <w:t>0</w:t>
          </w:r>
          <w:r w:rsidR="00B5567B">
            <w:rPr>
              <w:rFonts w:ascii="Gill Sans MT" w:hAnsi="Gill Sans MT" w:cs="Arial"/>
              <w:sz w:val="14"/>
              <w:lang w:val="en-GB"/>
            </w:rPr>
            <w:t>2</w:t>
          </w:r>
        </w:p>
      </w:tc>
      <w:tc>
        <w:tcPr>
          <w:tcW w:w="5245" w:type="dxa"/>
          <w:tcBorders>
            <w:top w:val="nil"/>
            <w:left w:val="nil"/>
            <w:bottom w:val="nil"/>
            <w:right w:val="single" w:sz="4" w:space="0" w:color="auto"/>
          </w:tcBorders>
          <w:vAlign w:val="center"/>
        </w:tcPr>
        <w:p w14:paraId="232B2662" w14:textId="557F2A7F" w:rsidR="009B26AA" w:rsidRPr="00C1733B" w:rsidRDefault="009B26AA" w:rsidP="009B26AA">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496C42E9" w14:textId="77777777" w:rsidR="009B26AA" w:rsidRPr="00307B2A" w:rsidRDefault="009B26AA" w:rsidP="009B26A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9B26AA" w14:paraId="093A4842" w14:textId="77777777" w:rsidTr="00BB3B2D">
      <w:trPr>
        <w:trHeight w:val="269"/>
      </w:trPr>
      <w:tc>
        <w:tcPr>
          <w:tcW w:w="2552" w:type="dxa"/>
          <w:tcBorders>
            <w:top w:val="nil"/>
            <w:left w:val="nil"/>
            <w:bottom w:val="nil"/>
            <w:right w:val="nil"/>
          </w:tcBorders>
          <w:tcMar>
            <w:left w:w="57" w:type="dxa"/>
            <w:right w:w="57" w:type="dxa"/>
          </w:tcMar>
          <w:vAlign w:val="center"/>
        </w:tcPr>
        <w:p w14:paraId="63654B8E" w14:textId="77777777" w:rsidR="009B26AA" w:rsidRPr="00307B2A" w:rsidRDefault="009B26AA" w:rsidP="009B26AA">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40106140" w14:textId="77777777" w:rsidR="009B26AA" w:rsidRPr="00307B2A" w:rsidRDefault="009B26AA" w:rsidP="009B26AA">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4F6FA5D9" w14:textId="77777777" w:rsidR="009B26AA" w:rsidRPr="00307B2A" w:rsidRDefault="009B26AA" w:rsidP="009B26A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9B26AA" w14:paraId="7A4A4496" w14:textId="77777777" w:rsidTr="00BB3B2D">
      <w:trPr>
        <w:trHeight w:val="269"/>
      </w:trPr>
      <w:tc>
        <w:tcPr>
          <w:tcW w:w="2552" w:type="dxa"/>
          <w:tcBorders>
            <w:top w:val="nil"/>
            <w:left w:val="nil"/>
            <w:bottom w:val="nil"/>
            <w:right w:val="nil"/>
          </w:tcBorders>
          <w:tcMar>
            <w:left w:w="0" w:type="dxa"/>
            <w:right w:w="0" w:type="dxa"/>
          </w:tcMar>
          <w:vAlign w:val="center"/>
        </w:tcPr>
        <w:p w14:paraId="1BF2B7F6" w14:textId="77777777" w:rsidR="009B26AA" w:rsidRPr="00307B2A" w:rsidRDefault="009B26AA" w:rsidP="009B26AA">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498823BF" w14:textId="77777777" w:rsidR="009B26AA" w:rsidRPr="00307B2A" w:rsidRDefault="009B26AA" w:rsidP="009B26AA">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06D025E4" w14:textId="77777777" w:rsidR="009B26AA" w:rsidRPr="00307B2A" w:rsidRDefault="009B26AA" w:rsidP="009B26A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9B26AA" w14:paraId="78158B80" w14:textId="77777777" w:rsidTr="00BB3B2D">
      <w:trPr>
        <w:trHeight w:val="269"/>
      </w:trPr>
      <w:tc>
        <w:tcPr>
          <w:tcW w:w="2552" w:type="dxa"/>
          <w:tcBorders>
            <w:top w:val="nil"/>
            <w:left w:val="nil"/>
            <w:bottom w:val="nil"/>
            <w:right w:val="nil"/>
          </w:tcBorders>
        </w:tcPr>
        <w:p w14:paraId="0E362781" w14:textId="77777777" w:rsidR="009B26AA" w:rsidRDefault="009B26AA" w:rsidP="009B26AA">
          <w:pPr>
            <w:pStyle w:val="Piedepgina"/>
          </w:pPr>
        </w:p>
      </w:tc>
      <w:tc>
        <w:tcPr>
          <w:tcW w:w="5245" w:type="dxa"/>
          <w:tcBorders>
            <w:top w:val="nil"/>
            <w:left w:val="nil"/>
            <w:bottom w:val="nil"/>
            <w:right w:val="single" w:sz="4" w:space="0" w:color="auto"/>
          </w:tcBorders>
        </w:tcPr>
        <w:p w14:paraId="4E9640D3" w14:textId="77777777" w:rsidR="009B26AA" w:rsidRDefault="009B26AA" w:rsidP="009B26AA">
          <w:pPr>
            <w:pStyle w:val="Piedepgina"/>
          </w:pPr>
        </w:p>
      </w:tc>
      <w:tc>
        <w:tcPr>
          <w:tcW w:w="2544" w:type="dxa"/>
          <w:tcBorders>
            <w:top w:val="nil"/>
            <w:left w:val="single" w:sz="4" w:space="0" w:color="auto"/>
            <w:bottom w:val="nil"/>
            <w:right w:val="nil"/>
          </w:tcBorders>
        </w:tcPr>
        <w:p w14:paraId="7541CAFF" w14:textId="77777777" w:rsidR="009B26AA" w:rsidRDefault="009B26AA" w:rsidP="009B26AA">
          <w:pPr>
            <w:pStyle w:val="Piedepgina"/>
          </w:pPr>
        </w:p>
      </w:tc>
    </w:tr>
  </w:tbl>
  <w:p w14:paraId="4C8A981E" w14:textId="77777777" w:rsidR="009B26AA" w:rsidRPr="00F90B43" w:rsidRDefault="009B26A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9922" w14:textId="77777777" w:rsidR="00F20B3A" w:rsidRDefault="00F20B3A" w:rsidP="000237DC">
      <w:pPr>
        <w:spacing w:after="0" w:line="240" w:lineRule="auto"/>
      </w:pPr>
      <w:r>
        <w:separator/>
      </w:r>
    </w:p>
  </w:footnote>
  <w:footnote w:type="continuationSeparator" w:id="0">
    <w:p w14:paraId="605FF85A" w14:textId="77777777" w:rsidR="00F20B3A" w:rsidRDefault="00F20B3A"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9B26AA" w14:paraId="32810739" w14:textId="77777777" w:rsidTr="00E04CE9">
      <w:trPr>
        <w:cantSplit/>
        <w:trHeight w:val="47"/>
        <w:jc w:val="center"/>
      </w:trPr>
      <w:tc>
        <w:tcPr>
          <w:tcW w:w="3970" w:type="dxa"/>
          <w:shd w:val="clear" w:color="auto" w:fill="auto"/>
          <w:vAlign w:val="bottom"/>
        </w:tcPr>
        <w:p w14:paraId="00089A78" w14:textId="77777777" w:rsidR="009B26AA" w:rsidRPr="00700B61" w:rsidRDefault="009B26AA" w:rsidP="00307B2A">
          <w:pPr>
            <w:jc w:val="center"/>
            <w:rPr>
              <w:rFonts w:ascii="Gill Sans MT" w:hAnsi="Gill Sans MT"/>
              <w:sz w:val="14"/>
              <w:szCs w:val="14"/>
            </w:rPr>
          </w:pPr>
        </w:p>
      </w:tc>
      <w:tc>
        <w:tcPr>
          <w:tcW w:w="2694" w:type="dxa"/>
          <w:shd w:val="clear" w:color="auto" w:fill="auto"/>
          <w:vAlign w:val="bottom"/>
        </w:tcPr>
        <w:p w14:paraId="651A9FCB" w14:textId="77777777" w:rsidR="009B26AA" w:rsidRPr="00700B61" w:rsidRDefault="009B26AA" w:rsidP="00307B2A">
          <w:pPr>
            <w:jc w:val="center"/>
            <w:rPr>
              <w:rFonts w:ascii="Gill Sans MT" w:hAnsi="Gill Sans MT"/>
              <w:sz w:val="14"/>
              <w:szCs w:val="14"/>
            </w:rPr>
          </w:pPr>
        </w:p>
      </w:tc>
      <w:tc>
        <w:tcPr>
          <w:tcW w:w="2315" w:type="dxa"/>
          <w:tcBorders>
            <w:left w:val="nil"/>
          </w:tcBorders>
          <w:shd w:val="clear" w:color="auto" w:fill="auto"/>
          <w:vAlign w:val="bottom"/>
        </w:tcPr>
        <w:p w14:paraId="49712369" w14:textId="77777777" w:rsidR="009B26AA" w:rsidRPr="00700B61" w:rsidRDefault="009B26AA" w:rsidP="00307B2A">
          <w:pPr>
            <w:jc w:val="center"/>
            <w:rPr>
              <w:rFonts w:ascii="Gill Sans MT" w:hAnsi="Gill Sans MT"/>
              <w:sz w:val="14"/>
              <w:szCs w:val="14"/>
            </w:rPr>
          </w:pPr>
        </w:p>
      </w:tc>
      <w:tc>
        <w:tcPr>
          <w:tcW w:w="1005" w:type="dxa"/>
          <w:vMerge w:val="restart"/>
          <w:shd w:val="clear" w:color="auto" w:fill="auto"/>
          <w:vAlign w:val="bottom"/>
        </w:tcPr>
        <w:p w14:paraId="14685381" w14:textId="77777777" w:rsidR="009B26AA" w:rsidRDefault="009B26AA" w:rsidP="00307B2A">
          <w:pPr>
            <w:spacing w:before="60" w:after="20"/>
            <w:jc w:val="right"/>
          </w:pPr>
          <w:r>
            <w:rPr>
              <w:noProof/>
              <w:lang w:eastAsia="es-ES"/>
            </w:rPr>
            <w:drawing>
              <wp:inline distT="0" distB="0" distL="0" distR="0" wp14:anchorId="026F4CD6" wp14:editId="02E36352">
                <wp:extent cx="501015" cy="51816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015845F9" w14:textId="77777777" w:rsidR="009B26AA" w:rsidRDefault="009B26AA" w:rsidP="00307B2A">
          <w:pPr>
            <w:spacing w:before="60" w:after="20"/>
            <w:jc w:val="right"/>
          </w:pPr>
          <w:r>
            <w:rPr>
              <w:noProof/>
              <w:lang w:eastAsia="es-ES"/>
            </w:rPr>
            <w:drawing>
              <wp:inline distT="0" distB="0" distL="0" distR="0" wp14:anchorId="6865EF65" wp14:editId="299DE5C8">
                <wp:extent cx="363855" cy="242570"/>
                <wp:effectExtent l="0" t="0" r="0" b="5080"/>
                <wp:docPr id="4" name="Imagen 4"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9B26AA" w14:paraId="045A3F69" w14:textId="77777777" w:rsidTr="00E04CE9">
      <w:trPr>
        <w:cantSplit/>
        <w:trHeight w:val="47"/>
        <w:jc w:val="center"/>
      </w:trPr>
      <w:tc>
        <w:tcPr>
          <w:tcW w:w="3970" w:type="dxa"/>
          <w:shd w:val="clear" w:color="auto" w:fill="auto"/>
          <w:vAlign w:val="bottom"/>
        </w:tcPr>
        <w:p w14:paraId="1AFEDE2B" w14:textId="77777777" w:rsidR="009B26AA" w:rsidRPr="00700B61" w:rsidRDefault="009B26AA" w:rsidP="00307B2A">
          <w:pPr>
            <w:jc w:val="center"/>
            <w:rPr>
              <w:rFonts w:ascii="Gill Sans MT" w:hAnsi="Gill Sans MT"/>
              <w:sz w:val="14"/>
              <w:szCs w:val="14"/>
            </w:rPr>
          </w:pPr>
        </w:p>
      </w:tc>
      <w:tc>
        <w:tcPr>
          <w:tcW w:w="2694" w:type="dxa"/>
          <w:shd w:val="clear" w:color="auto" w:fill="auto"/>
          <w:vAlign w:val="bottom"/>
        </w:tcPr>
        <w:p w14:paraId="3E9DC909" w14:textId="77777777" w:rsidR="009B26AA" w:rsidRPr="00700B61" w:rsidRDefault="009B26AA" w:rsidP="00307B2A">
          <w:pPr>
            <w:jc w:val="center"/>
            <w:rPr>
              <w:rFonts w:ascii="Gill Sans MT" w:hAnsi="Gill Sans MT"/>
              <w:sz w:val="14"/>
              <w:szCs w:val="14"/>
            </w:rPr>
          </w:pPr>
        </w:p>
      </w:tc>
      <w:tc>
        <w:tcPr>
          <w:tcW w:w="2315" w:type="dxa"/>
          <w:tcBorders>
            <w:left w:val="nil"/>
          </w:tcBorders>
          <w:shd w:val="clear" w:color="auto" w:fill="auto"/>
          <w:vAlign w:val="bottom"/>
        </w:tcPr>
        <w:p w14:paraId="4636434F" w14:textId="77777777" w:rsidR="009B26AA" w:rsidRPr="00700B61" w:rsidRDefault="009B26AA" w:rsidP="00307B2A">
          <w:pPr>
            <w:jc w:val="center"/>
            <w:rPr>
              <w:rFonts w:ascii="Gill Sans MT" w:hAnsi="Gill Sans MT"/>
              <w:sz w:val="14"/>
              <w:szCs w:val="14"/>
            </w:rPr>
          </w:pPr>
        </w:p>
      </w:tc>
      <w:tc>
        <w:tcPr>
          <w:tcW w:w="1005" w:type="dxa"/>
          <w:vMerge/>
          <w:shd w:val="clear" w:color="auto" w:fill="auto"/>
          <w:vAlign w:val="bottom"/>
        </w:tcPr>
        <w:p w14:paraId="2AC1188C" w14:textId="77777777" w:rsidR="009B26AA" w:rsidRDefault="009B26AA" w:rsidP="00307B2A">
          <w:pPr>
            <w:spacing w:before="60" w:after="20"/>
            <w:jc w:val="right"/>
            <w:rPr>
              <w:noProof/>
            </w:rPr>
          </w:pPr>
        </w:p>
      </w:tc>
      <w:tc>
        <w:tcPr>
          <w:tcW w:w="789" w:type="dxa"/>
          <w:vMerge/>
          <w:shd w:val="clear" w:color="auto" w:fill="auto"/>
          <w:vAlign w:val="bottom"/>
        </w:tcPr>
        <w:p w14:paraId="4CD78D72" w14:textId="77777777" w:rsidR="009B26AA" w:rsidRDefault="009B26AA" w:rsidP="00307B2A">
          <w:pPr>
            <w:spacing w:before="60" w:after="20"/>
            <w:jc w:val="right"/>
            <w:rPr>
              <w:rFonts w:ascii="Gill Sans MT" w:hAnsi="Gill Sans MT"/>
              <w:noProof/>
              <w:sz w:val="14"/>
            </w:rPr>
          </w:pPr>
        </w:p>
      </w:tc>
    </w:tr>
    <w:tr w:rsidR="009B26AA" w14:paraId="1F26B653" w14:textId="77777777" w:rsidTr="00E04CE9">
      <w:trPr>
        <w:cantSplit/>
        <w:trHeight w:val="332"/>
        <w:jc w:val="center"/>
      </w:trPr>
      <w:tc>
        <w:tcPr>
          <w:tcW w:w="3970" w:type="dxa"/>
          <w:shd w:val="clear" w:color="auto" w:fill="auto"/>
          <w:vAlign w:val="bottom"/>
        </w:tcPr>
        <w:p w14:paraId="153F4F54" w14:textId="77777777" w:rsidR="009B26AA" w:rsidRPr="00700B61" w:rsidRDefault="009B26AA" w:rsidP="00307B2A">
          <w:pPr>
            <w:jc w:val="center"/>
            <w:rPr>
              <w:rFonts w:ascii="Gill Sans MT" w:hAnsi="Gill Sans MT"/>
              <w:sz w:val="14"/>
              <w:szCs w:val="14"/>
            </w:rPr>
          </w:pPr>
        </w:p>
      </w:tc>
      <w:tc>
        <w:tcPr>
          <w:tcW w:w="2694" w:type="dxa"/>
          <w:shd w:val="clear" w:color="auto" w:fill="auto"/>
          <w:vAlign w:val="bottom"/>
        </w:tcPr>
        <w:p w14:paraId="38D2F520" w14:textId="77777777" w:rsidR="009B26AA" w:rsidRPr="00700B61" w:rsidRDefault="009B26AA" w:rsidP="00307B2A">
          <w:pPr>
            <w:jc w:val="center"/>
            <w:rPr>
              <w:rFonts w:ascii="Gill Sans MT" w:hAnsi="Gill Sans MT"/>
              <w:sz w:val="14"/>
              <w:szCs w:val="14"/>
            </w:rPr>
          </w:pPr>
        </w:p>
      </w:tc>
      <w:tc>
        <w:tcPr>
          <w:tcW w:w="2315" w:type="dxa"/>
          <w:shd w:val="clear" w:color="auto" w:fill="auto"/>
          <w:vAlign w:val="bottom"/>
        </w:tcPr>
        <w:p w14:paraId="10129B87" w14:textId="77777777" w:rsidR="009B26AA" w:rsidRPr="00700B61" w:rsidRDefault="009B26AA" w:rsidP="00307B2A">
          <w:pPr>
            <w:jc w:val="center"/>
            <w:rPr>
              <w:rFonts w:ascii="Gill Sans MT" w:hAnsi="Gill Sans MT"/>
              <w:sz w:val="14"/>
              <w:szCs w:val="14"/>
            </w:rPr>
          </w:pPr>
        </w:p>
      </w:tc>
      <w:tc>
        <w:tcPr>
          <w:tcW w:w="1005" w:type="dxa"/>
          <w:vMerge/>
          <w:shd w:val="clear" w:color="auto" w:fill="auto"/>
          <w:vAlign w:val="bottom"/>
        </w:tcPr>
        <w:p w14:paraId="34E547C9" w14:textId="77777777" w:rsidR="009B26AA" w:rsidRDefault="009B26AA" w:rsidP="00307B2A">
          <w:pPr>
            <w:spacing w:before="60" w:after="20"/>
            <w:jc w:val="right"/>
            <w:rPr>
              <w:noProof/>
            </w:rPr>
          </w:pPr>
        </w:p>
      </w:tc>
      <w:tc>
        <w:tcPr>
          <w:tcW w:w="789" w:type="dxa"/>
          <w:vMerge/>
          <w:shd w:val="clear" w:color="auto" w:fill="auto"/>
          <w:vAlign w:val="bottom"/>
        </w:tcPr>
        <w:p w14:paraId="5AFFB745" w14:textId="77777777" w:rsidR="009B26AA" w:rsidRDefault="009B26AA" w:rsidP="00307B2A">
          <w:pPr>
            <w:spacing w:before="60" w:after="20"/>
            <w:jc w:val="right"/>
            <w:rPr>
              <w:rFonts w:ascii="Gill Sans MT" w:hAnsi="Gill Sans MT"/>
              <w:noProof/>
              <w:sz w:val="14"/>
            </w:rPr>
          </w:pPr>
        </w:p>
      </w:tc>
    </w:tr>
  </w:tbl>
  <w:p w14:paraId="2B2D42FA" w14:textId="77777777" w:rsidR="009B26AA" w:rsidRPr="003A0FC6" w:rsidRDefault="009B26AA">
    <w:pPr>
      <w:pStyle w:val="Encabezado"/>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9B26AA" w14:paraId="5CB66FB6" w14:textId="77777777" w:rsidTr="00BB3B2D">
      <w:trPr>
        <w:cantSplit/>
      </w:trPr>
      <w:tc>
        <w:tcPr>
          <w:tcW w:w="1418" w:type="dxa"/>
          <w:vMerge w:val="restart"/>
          <w:vAlign w:val="bottom"/>
        </w:tcPr>
        <w:p w14:paraId="4468665A" w14:textId="77777777" w:rsidR="009B26AA" w:rsidRDefault="009B26AA" w:rsidP="009B26AA">
          <w:r>
            <w:rPr>
              <w:noProof/>
              <w:lang w:eastAsia="es-ES"/>
            </w:rPr>
            <w:drawing>
              <wp:inline distT="0" distB="0" distL="0" distR="0" wp14:anchorId="0F777F66" wp14:editId="765F14F6">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742B5FE3" w14:textId="77777777" w:rsidR="009B26AA" w:rsidRDefault="009B26AA" w:rsidP="009B26AA">
          <w:pPr>
            <w:pStyle w:val="Textonotapie"/>
            <w:tabs>
              <w:tab w:val="left" w:pos="1021"/>
              <w:tab w:val="left" w:pos="8080"/>
            </w:tabs>
            <w:rPr>
              <w:rFonts w:ascii="Gill Sans MT" w:hAnsi="Gill Sans MT"/>
              <w:snapToGrid w:val="0"/>
              <w:color w:val="000000"/>
              <w:sz w:val="18"/>
              <w:lang w:val="es-ES"/>
            </w:rPr>
          </w:pPr>
        </w:p>
        <w:p w14:paraId="3F0A7576" w14:textId="77777777" w:rsidR="009B26AA" w:rsidRPr="000E03AD" w:rsidRDefault="009B26AA" w:rsidP="009B26A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0F48FC39" w14:textId="77777777" w:rsidR="009B26AA" w:rsidRPr="000E03AD" w:rsidRDefault="009B26AA" w:rsidP="009B26A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E00CDB3" w14:textId="77777777" w:rsidR="009B26AA" w:rsidRPr="00B56890" w:rsidRDefault="009B26AA" w:rsidP="009B26AA">
          <w:pPr>
            <w:jc w:val="center"/>
            <w:rPr>
              <w:rFonts w:ascii="Gill Sans MT" w:hAnsi="Gill Sans MT"/>
              <w:sz w:val="14"/>
              <w:szCs w:val="14"/>
            </w:rPr>
          </w:pPr>
        </w:p>
      </w:tc>
      <w:tc>
        <w:tcPr>
          <w:tcW w:w="3935" w:type="dxa"/>
          <w:vMerge w:val="restart"/>
          <w:tcBorders>
            <w:left w:val="nil"/>
          </w:tcBorders>
          <w:vAlign w:val="bottom"/>
        </w:tcPr>
        <w:p w14:paraId="7FE058AA" w14:textId="77777777" w:rsidR="009B26AA" w:rsidRDefault="009B26AA" w:rsidP="009B26AA">
          <w:r>
            <w:rPr>
              <w:noProof/>
              <w:lang w:eastAsia="es-ES"/>
            </w:rPr>
            <w:drawing>
              <wp:inline distT="0" distB="0" distL="0" distR="0" wp14:anchorId="38B42850" wp14:editId="727B6425">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9B26AA" w14:paraId="23CD1DED" w14:textId="77777777" w:rsidTr="00BB3B2D">
      <w:trPr>
        <w:cantSplit/>
      </w:trPr>
      <w:tc>
        <w:tcPr>
          <w:tcW w:w="1418" w:type="dxa"/>
          <w:vMerge/>
        </w:tcPr>
        <w:p w14:paraId="5DE87FFE" w14:textId="77777777" w:rsidR="009B26AA" w:rsidRDefault="009B26AA" w:rsidP="009B26AA"/>
      </w:tc>
      <w:tc>
        <w:tcPr>
          <w:tcW w:w="2585" w:type="dxa"/>
          <w:vMerge/>
        </w:tcPr>
        <w:p w14:paraId="3B831C2C" w14:textId="77777777" w:rsidR="009B26AA" w:rsidRDefault="009B26AA" w:rsidP="009B26AA"/>
      </w:tc>
      <w:tc>
        <w:tcPr>
          <w:tcW w:w="2410" w:type="dxa"/>
        </w:tcPr>
        <w:p w14:paraId="2FDCA937" w14:textId="77777777" w:rsidR="009B26AA" w:rsidRDefault="009B26AA" w:rsidP="009B26AA">
          <w:pPr>
            <w:jc w:val="center"/>
          </w:pPr>
        </w:p>
      </w:tc>
      <w:tc>
        <w:tcPr>
          <w:tcW w:w="3935" w:type="dxa"/>
          <w:vMerge/>
        </w:tcPr>
        <w:p w14:paraId="3F5465AB" w14:textId="77777777" w:rsidR="009B26AA" w:rsidRDefault="009B26AA" w:rsidP="009B26AA"/>
      </w:tc>
    </w:tr>
    <w:tr w:rsidR="009B26AA" w14:paraId="218BE907" w14:textId="77777777" w:rsidTr="00BB3B2D">
      <w:trPr>
        <w:cantSplit/>
      </w:trPr>
      <w:tc>
        <w:tcPr>
          <w:tcW w:w="1418" w:type="dxa"/>
          <w:vMerge/>
        </w:tcPr>
        <w:p w14:paraId="0F01C78C" w14:textId="77777777" w:rsidR="009B26AA" w:rsidRDefault="009B26AA" w:rsidP="009B26AA"/>
      </w:tc>
      <w:tc>
        <w:tcPr>
          <w:tcW w:w="2585" w:type="dxa"/>
          <w:vMerge/>
        </w:tcPr>
        <w:p w14:paraId="5250ED0C" w14:textId="77777777" w:rsidR="009B26AA" w:rsidRDefault="009B26AA" w:rsidP="009B26AA"/>
      </w:tc>
      <w:tc>
        <w:tcPr>
          <w:tcW w:w="2410" w:type="dxa"/>
        </w:tcPr>
        <w:p w14:paraId="05A2BF21" w14:textId="77777777" w:rsidR="009B26AA" w:rsidRDefault="009B26AA" w:rsidP="009B26AA">
          <w:pPr>
            <w:jc w:val="center"/>
          </w:pPr>
        </w:p>
      </w:tc>
      <w:tc>
        <w:tcPr>
          <w:tcW w:w="3935" w:type="dxa"/>
          <w:vMerge/>
        </w:tcPr>
        <w:p w14:paraId="4F8AF954" w14:textId="77777777" w:rsidR="009B26AA" w:rsidRDefault="009B26AA" w:rsidP="009B26AA"/>
      </w:tc>
    </w:tr>
  </w:tbl>
  <w:p w14:paraId="2C0A66B1" w14:textId="77777777" w:rsidR="00B900CF" w:rsidRDefault="00B900CF" w:rsidP="009B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A5"/>
    <w:multiLevelType w:val="multilevel"/>
    <w:tmpl w:val="40AE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0BD93823"/>
    <w:multiLevelType w:val="multilevel"/>
    <w:tmpl w:val="8CDA1D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04887"/>
    <w:multiLevelType w:val="multilevel"/>
    <w:tmpl w:val="376EC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27C74"/>
    <w:multiLevelType w:val="multilevel"/>
    <w:tmpl w:val="91A8573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523D43"/>
    <w:multiLevelType w:val="hybridMultilevel"/>
    <w:tmpl w:val="C5DAE1F4"/>
    <w:lvl w:ilvl="0" w:tplc="0D5842EC">
      <w:start w:val="1"/>
      <w:numFmt w:val="bullet"/>
      <w:lvlText w:val=""/>
      <w:lvlJc w:val="left"/>
      <w:pPr>
        <w:ind w:left="638" w:hanging="212"/>
      </w:pPr>
      <w:rPr>
        <w:rFonts w:ascii="Wingdings" w:eastAsia="Wingdings" w:hAnsi="Wingdings" w:hint="default"/>
        <w:sz w:val="18"/>
        <w:szCs w:val="18"/>
      </w:rPr>
    </w:lvl>
    <w:lvl w:ilvl="1" w:tplc="CF208566">
      <w:start w:val="1"/>
      <w:numFmt w:val="bullet"/>
      <w:lvlText w:val="•"/>
      <w:lvlJc w:val="left"/>
      <w:pPr>
        <w:ind w:left="638" w:firstLine="0"/>
      </w:pPr>
    </w:lvl>
    <w:lvl w:ilvl="2" w:tplc="0C022302">
      <w:start w:val="1"/>
      <w:numFmt w:val="bullet"/>
      <w:lvlText w:val="•"/>
      <w:lvlJc w:val="left"/>
      <w:pPr>
        <w:ind w:left="638" w:firstLine="0"/>
      </w:pPr>
    </w:lvl>
    <w:lvl w:ilvl="3" w:tplc="8E84DCAA">
      <w:start w:val="1"/>
      <w:numFmt w:val="bullet"/>
      <w:lvlText w:val="•"/>
      <w:lvlJc w:val="left"/>
      <w:pPr>
        <w:ind w:left="638" w:firstLine="0"/>
      </w:pPr>
    </w:lvl>
    <w:lvl w:ilvl="4" w:tplc="271CD2EE">
      <w:start w:val="1"/>
      <w:numFmt w:val="bullet"/>
      <w:lvlText w:val="•"/>
      <w:lvlJc w:val="left"/>
      <w:pPr>
        <w:ind w:left="638" w:firstLine="0"/>
      </w:pPr>
    </w:lvl>
    <w:lvl w:ilvl="5" w:tplc="97228A28">
      <w:start w:val="1"/>
      <w:numFmt w:val="bullet"/>
      <w:lvlText w:val="•"/>
      <w:lvlJc w:val="left"/>
      <w:pPr>
        <w:ind w:left="638" w:firstLine="0"/>
      </w:pPr>
    </w:lvl>
    <w:lvl w:ilvl="6" w:tplc="C274641E">
      <w:start w:val="1"/>
      <w:numFmt w:val="bullet"/>
      <w:lvlText w:val="•"/>
      <w:lvlJc w:val="left"/>
      <w:pPr>
        <w:ind w:left="638" w:firstLine="0"/>
      </w:pPr>
    </w:lvl>
    <w:lvl w:ilvl="7" w:tplc="63E015C0">
      <w:start w:val="1"/>
      <w:numFmt w:val="bullet"/>
      <w:lvlText w:val="•"/>
      <w:lvlJc w:val="left"/>
      <w:pPr>
        <w:ind w:left="638" w:firstLine="0"/>
      </w:pPr>
    </w:lvl>
    <w:lvl w:ilvl="8" w:tplc="C2FA9334">
      <w:start w:val="1"/>
      <w:numFmt w:val="bullet"/>
      <w:lvlText w:val="•"/>
      <w:lvlJc w:val="left"/>
      <w:pPr>
        <w:ind w:left="638" w:firstLine="0"/>
      </w:pPr>
    </w:lvl>
  </w:abstractNum>
  <w:abstractNum w:abstractNumId="9" w15:restartNumberingAfterBreak="0">
    <w:nsid w:val="20FE61AB"/>
    <w:multiLevelType w:val="multilevel"/>
    <w:tmpl w:val="53A8D1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3885CD1"/>
    <w:multiLevelType w:val="multilevel"/>
    <w:tmpl w:val="F59624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F43BD7"/>
    <w:multiLevelType w:val="multilevel"/>
    <w:tmpl w:val="BB66E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DC3889"/>
    <w:multiLevelType w:val="multilevel"/>
    <w:tmpl w:val="4DC048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FA7207B"/>
    <w:multiLevelType w:val="multilevel"/>
    <w:tmpl w:val="446C50B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2E0546"/>
    <w:multiLevelType w:val="multilevel"/>
    <w:tmpl w:val="08F883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67217A"/>
    <w:multiLevelType w:val="multilevel"/>
    <w:tmpl w:val="190E70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E75425E"/>
    <w:multiLevelType w:val="multilevel"/>
    <w:tmpl w:val="A4F868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3D328D3"/>
    <w:multiLevelType w:val="hybridMultilevel"/>
    <w:tmpl w:val="674AFE2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4"/>
  </w:num>
  <w:num w:numId="2">
    <w:abstractNumId w:val="21"/>
  </w:num>
  <w:num w:numId="3">
    <w:abstractNumId w:val="10"/>
  </w:num>
  <w:num w:numId="4">
    <w:abstractNumId w:val="18"/>
  </w:num>
  <w:num w:numId="5">
    <w:abstractNumId w:val="14"/>
  </w:num>
  <w:num w:numId="6">
    <w:abstractNumId w:val="5"/>
  </w:num>
  <w:num w:numId="7">
    <w:abstractNumId w:val="2"/>
  </w:num>
  <w:num w:numId="8">
    <w:abstractNumId w:val="13"/>
  </w:num>
  <w:num w:numId="9">
    <w:abstractNumId w:val="26"/>
  </w:num>
  <w:num w:numId="10">
    <w:abstractNumId w:val="22"/>
  </w:num>
  <w:num w:numId="11">
    <w:abstractNumId w:val="1"/>
  </w:num>
  <w:num w:numId="12">
    <w:abstractNumId w:val="20"/>
  </w:num>
  <w:num w:numId="13">
    <w:abstractNumId w:val="8"/>
  </w:num>
  <w:num w:numId="14">
    <w:abstractNumId w:val="25"/>
  </w:num>
  <w:num w:numId="15">
    <w:abstractNumId w:val="12"/>
  </w:num>
  <w:num w:numId="16">
    <w:abstractNumId w:val="19"/>
  </w:num>
  <w:num w:numId="17">
    <w:abstractNumId w:val="16"/>
  </w:num>
  <w:num w:numId="18">
    <w:abstractNumId w:val="6"/>
  </w:num>
  <w:num w:numId="19">
    <w:abstractNumId w:val="23"/>
  </w:num>
  <w:num w:numId="20">
    <w:abstractNumId w:val="9"/>
  </w:num>
  <w:num w:numId="21">
    <w:abstractNumId w:val="17"/>
  </w:num>
  <w:num w:numId="22">
    <w:abstractNumId w:val="3"/>
  </w:num>
  <w:num w:numId="23">
    <w:abstractNumId w:val="11"/>
  </w:num>
  <w:num w:numId="24">
    <w:abstractNumId w:val="24"/>
  </w:num>
  <w:num w:numId="25">
    <w:abstractNumId w:val="7"/>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237DC"/>
    <w:rsid w:val="00066D04"/>
    <w:rsid w:val="00073E6B"/>
    <w:rsid w:val="00077796"/>
    <w:rsid w:val="000B7D5D"/>
    <w:rsid w:val="00125D79"/>
    <w:rsid w:val="0021118D"/>
    <w:rsid w:val="00264967"/>
    <w:rsid w:val="00275732"/>
    <w:rsid w:val="002965BF"/>
    <w:rsid w:val="002D6536"/>
    <w:rsid w:val="002E40A5"/>
    <w:rsid w:val="00307B2A"/>
    <w:rsid w:val="00374CCC"/>
    <w:rsid w:val="003A0FC6"/>
    <w:rsid w:val="003A7EFA"/>
    <w:rsid w:val="003D45F6"/>
    <w:rsid w:val="00453EF6"/>
    <w:rsid w:val="00482F91"/>
    <w:rsid w:val="00483D1B"/>
    <w:rsid w:val="00492735"/>
    <w:rsid w:val="00497D9A"/>
    <w:rsid w:val="00497F46"/>
    <w:rsid w:val="004C34A6"/>
    <w:rsid w:val="004E2E19"/>
    <w:rsid w:val="0051380C"/>
    <w:rsid w:val="005142A6"/>
    <w:rsid w:val="00575860"/>
    <w:rsid w:val="005C17CE"/>
    <w:rsid w:val="005D00B2"/>
    <w:rsid w:val="00610863"/>
    <w:rsid w:val="0061150E"/>
    <w:rsid w:val="006127B6"/>
    <w:rsid w:val="00637626"/>
    <w:rsid w:val="00642A3F"/>
    <w:rsid w:val="006459ED"/>
    <w:rsid w:val="0065605B"/>
    <w:rsid w:val="006B6AA4"/>
    <w:rsid w:val="006C1C1E"/>
    <w:rsid w:val="006F5C22"/>
    <w:rsid w:val="00702AF9"/>
    <w:rsid w:val="00742460"/>
    <w:rsid w:val="0075191F"/>
    <w:rsid w:val="00793277"/>
    <w:rsid w:val="007B7E4B"/>
    <w:rsid w:val="007D6982"/>
    <w:rsid w:val="007D7915"/>
    <w:rsid w:val="0081262F"/>
    <w:rsid w:val="00821070"/>
    <w:rsid w:val="008327A6"/>
    <w:rsid w:val="008A350A"/>
    <w:rsid w:val="008C6FAA"/>
    <w:rsid w:val="00917118"/>
    <w:rsid w:val="00923AFB"/>
    <w:rsid w:val="00945A26"/>
    <w:rsid w:val="00945F17"/>
    <w:rsid w:val="009B26AA"/>
    <w:rsid w:val="00A153E6"/>
    <w:rsid w:val="00A52B97"/>
    <w:rsid w:val="00AF1E49"/>
    <w:rsid w:val="00B21CA3"/>
    <w:rsid w:val="00B50844"/>
    <w:rsid w:val="00B5567B"/>
    <w:rsid w:val="00B76DD4"/>
    <w:rsid w:val="00B84BE5"/>
    <w:rsid w:val="00B900CF"/>
    <w:rsid w:val="00C1733B"/>
    <w:rsid w:val="00C46A60"/>
    <w:rsid w:val="00C753F2"/>
    <w:rsid w:val="00C7788D"/>
    <w:rsid w:val="00CD76C6"/>
    <w:rsid w:val="00D36944"/>
    <w:rsid w:val="00D8145C"/>
    <w:rsid w:val="00D92ABD"/>
    <w:rsid w:val="00DB5EAE"/>
    <w:rsid w:val="00E010E1"/>
    <w:rsid w:val="00E0241C"/>
    <w:rsid w:val="00E44870"/>
    <w:rsid w:val="00E711ED"/>
    <w:rsid w:val="00E94D9D"/>
    <w:rsid w:val="00EE5586"/>
    <w:rsid w:val="00F132D4"/>
    <w:rsid w:val="00F20B3A"/>
    <w:rsid w:val="00F31A96"/>
    <w:rsid w:val="00F4240E"/>
    <w:rsid w:val="00F57E82"/>
    <w:rsid w:val="00F63819"/>
    <w:rsid w:val="00F65D25"/>
    <w:rsid w:val="00F73EFC"/>
    <w:rsid w:val="00F77834"/>
    <w:rsid w:val="00F87FD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65FC"/>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9B26A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9B26AA"/>
    <w:rPr>
      <w:rFonts w:ascii="Courier New" w:eastAsia="Times New Roman" w:hAnsi="Courier New" w:cs="Times New Roman"/>
      <w:sz w:val="20"/>
      <w:szCs w:val="20"/>
      <w:lang w:eastAsia="es-ES"/>
    </w:rPr>
  </w:style>
  <w:style w:type="character" w:customStyle="1" w:styleId="normaltextrun">
    <w:name w:val="normaltextrun"/>
    <w:rsid w:val="009B26AA"/>
  </w:style>
  <w:style w:type="character" w:customStyle="1" w:styleId="eop">
    <w:name w:val="eop"/>
    <w:rsid w:val="009B26AA"/>
  </w:style>
  <w:style w:type="paragraph" w:customStyle="1" w:styleId="paragraph">
    <w:name w:val="paragraph"/>
    <w:basedOn w:val="Normal"/>
    <w:rsid w:val="009B26A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guridadaerea.gob.es/es/quienes-somos/normativa-aesa/proteccion-de-dat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aesa@seguridadaerea.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22cc89-c5e3-4d13-98f4-08c20417563a" xsi:nil="true"/>
    <lcf76f155ced4ddcb4097134ff3c332f xmlns="6594762f-19b3-4d0b-ad4b-cc80d3d453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12" ma:contentTypeDescription="Crear nuevo documento." ma:contentTypeScope="" ma:versionID="ae0ba6528844aae46f999968c119c135">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8db23850458a863d010c2073a497347c"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0ed6521e-12c7-4641-a58b-d6f58964e6a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9403f9a8-e417-4bd1-9817-93d6fccdb148}" ma:internalName="TaxCatchAll" ma:showField="CatchAllData" ma:web="5422cc89-c5e3-4d13-98f4-08c2041756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 ds:uri="5422cc89-c5e3-4d13-98f4-08c20417563a"/>
    <ds:schemaRef ds:uri="6594762f-19b3-4d0b-ad4b-cc80d3d4535f"/>
  </ds:schemaRefs>
</ds:datastoreItem>
</file>

<file path=customXml/itemProps2.xml><?xml version="1.0" encoding="utf-8"?>
<ds:datastoreItem xmlns:ds="http://schemas.openxmlformats.org/officeDocument/2006/customXml" ds:itemID="{33B775C0-89CC-48CE-87A4-01E74E2F0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BB69DCDC-AA8E-4F77-9BD3-3BC72AA74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3341</Words>
  <Characters>18377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17</cp:revision>
  <cp:lastPrinted>2023-05-08T10:06:00Z</cp:lastPrinted>
  <dcterms:created xsi:type="dcterms:W3CDTF">2022-04-05T11:49:00Z</dcterms:created>
  <dcterms:modified xsi:type="dcterms:W3CDTF">2023-05-08T10:06:00Z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